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4D" w:rsidRPr="004E6B30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</w:rPr>
        <w:t>Министерство образования и науки</w:t>
      </w:r>
    </w:p>
    <w:p w:rsidR="001D364D" w:rsidRPr="004E6B30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</w:rPr>
        <w:t>Кыргызской Республики</w:t>
      </w:r>
    </w:p>
    <w:p w:rsidR="001D364D" w:rsidRPr="00F16EEC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364D" w:rsidRPr="004E6B30" w:rsidRDefault="001D364D" w:rsidP="001D364D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</w:rPr>
        <w:t>Кыргызский государственный технический университет</w:t>
      </w:r>
    </w:p>
    <w:p w:rsidR="001D364D" w:rsidRDefault="001D364D" w:rsidP="001D364D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</w:rPr>
        <w:t>им.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E6B30">
        <w:rPr>
          <w:rFonts w:ascii="Times New Roman" w:hAnsi="Times New Roman" w:cs="Times New Roman"/>
          <w:b/>
          <w:bCs/>
          <w:sz w:val="32"/>
          <w:szCs w:val="32"/>
        </w:rPr>
        <w:t>И.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E6B30">
        <w:rPr>
          <w:rFonts w:ascii="Times New Roman" w:hAnsi="Times New Roman" w:cs="Times New Roman"/>
          <w:b/>
          <w:bCs/>
          <w:sz w:val="32"/>
          <w:szCs w:val="32"/>
        </w:rPr>
        <w:t>Раззакова</w:t>
      </w: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67F">
        <w:rPr>
          <w:rFonts w:ascii="Times New Roman" w:hAnsi="Times New Roman" w:cs="Times New Roman"/>
          <w:b/>
          <w:bCs/>
          <w:sz w:val="28"/>
          <w:szCs w:val="28"/>
        </w:rPr>
        <w:t>ИНСТИТУТ СОВМЕСТНЫХ ОБРАЗОВАТЕЛЬНЫХ ПРОГРАММ</w:t>
      </w:r>
    </w:p>
    <w:p w:rsidR="001D364D" w:rsidRPr="00AB467F" w:rsidRDefault="001D364D" w:rsidP="001D364D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(ИСОП)</w:t>
      </w:r>
    </w:p>
    <w:p w:rsidR="001D364D" w:rsidRPr="00DD6BE1" w:rsidRDefault="001D364D" w:rsidP="001D364D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4D" w:rsidRPr="00DD6BE1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800475" cy="2409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4D" w:rsidRPr="00915450" w:rsidRDefault="001D364D" w:rsidP="001D364D">
      <w:pPr>
        <w:spacing w:before="1320"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bookmarkStart w:id="0" w:name="_GoBack"/>
      <w:r w:rsidRPr="00915450">
        <w:rPr>
          <w:rFonts w:ascii="Times New Roman" w:hAnsi="Times New Roman" w:cs="Times New Roman"/>
          <w:b/>
          <w:bCs/>
          <w:color w:val="1F497D"/>
          <w:sz w:val="32"/>
          <w:szCs w:val="32"/>
        </w:rPr>
        <w:t>Информационный пакет</w:t>
      </w:r>
    </w:p>
    <w:p w:rsidR="001D364D" w:rsidRPr="00915450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 w:rsidRPr="00915450">
        <w:rPr>
          <w:rFonts w:ascii="Times New Roman" w:hAnsi="Times New Roman" w:cs="Times New Roman"/>
          <w:b/>
          <w:bCs/>
          <w:color w:val="1F497D"/>
          <w:sz w:val="32"/>
          <w:szCs w:val="32"/>
        </w:rPr>
        <w:t xml:space="preserve">подготовки бакалавров </w:t>
      </w:r>
    </w:p>
    <w:p w:rsidR="001D364D" w:rsidRPr="00915450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 w:rsidRPr="00915450">
        <w:rPr>
          <w:rFonts w:ascii="Times New Roman" w:hAnsi="Times New Roman" w:cs="Times New Roman"/>
          <w:b/>
          <w:bCs/>
          <w:color w:val="1F497D"/>
          <w:sz w:val="32"/>
          <w:szCs w:val="32"/>
        </w:rPr>
        <w:t>по кредитной технологии обучения</w:t>
      </w:r>
    </w:p>
    <w:p w:rsidR="001D364D" w:rsidRPr="00C46793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364D" w:rsidRPr="006D48E0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202</w:t>
      </w:r>
      <w:r w:rsidR="00645C6F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-202</w:t>
      </w:r>
      <w:r w:rsidR="00645C6F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6D48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учебный год</w:t>
      </w:r>
    </w:p>
    <w:bookmarkEnd w:id="0"/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64D" w:rsidRPr="00645230" w:rsidRDefault="001D364D" w:rsidP="001D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D48E0">
        <w:rPr>
          <w:rFonts w:ascii="Times New Roman" w:hAnsi="Times New Roman" w:cs="Times New Roman"/>
          <w:b/>
          <w:bCs/>
          <w:sz w:val="28"/>
          <w:szCs w:val="28"/>
        </w:rPr>
        <w:t>Бишкек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5C6F">
        <w:rPr>
          <w:rFonts w:ascii="Times New Roman" w:hAnsi="Times New Roman" w:cs="Times New Roman"/>
          <w:b/>
          <w:bCs/>
          <w:sz w:val="28"/>
          <w:szCs w:val="28"/>
          <w:lang w:val="ky-KG"/>
        </w:rPr>
        <w:t>3</w:t>
      </w:r>
    </w:p>
    <w:p w:rsidR="001D364D" w:rsidRPr="008B6953" w:rsidRDefault="001D364D" w:rsidP="001D36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Дорогие друзья!</w:t>
      </w:r>
    </w:p>
    <w:p w:rsidR="001D364D" w:rsidRPr="00A95435" w:rsidRDefault="001D364D" w:rsidP="001D364D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D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</w:rPr>
        <w:t>Наш многотысячный коллектив гордится тем, что Кыргызский Государственный технический университет им. И. Раззакова, уже более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</w:rPr>
        <w:t>-ти лет являясь флагманом инженерного образования страны, бережно хранит и преумножает замечательные традиции и идеалы, выработанные всеми предыдущими поколениями «политехников». Сегодня трудно найти промышленное предприятие или фирму в Кыргызстане, где бы не трудились выпускники нашего вуза. Среди них много известных учёных, изобретателей, государственных и общественных деятелей, преуспевающих бизнесменов.</w:t>
      </w:r>
    </w:p>
    <w:p w:rsidR="001D364D" w:rsidRPr="00A95435" w:rsidRDefault="001D364D" w:rsidP="001D364D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Словом, именно инженеры сейчас находятся на переднем крае творческой мысли, проектируя и воплощая в жизнь инновационные технические решения, способствующие поступательному развитию отечественной экономики. Поэтому и государство в первую очередь акцентирует своё внимание на состоянии инженерно-технического образования.</w:t>
      </w:r>
    </w:p>
    <w:p w:rsidR="001D364D" w:rsidRPr="00A95435" w:rsidRDefault="001D364D" w:rsidP="001D364D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 на практике успешно реализует модель непрерывной сквозной подготовки востребованных рынком специалистов технического профиля в рамках многоуровневой образовательной системы путём охвата ступеней бакалавриата, магистратуры, аспирантуры и докторантуры. Более того, в отличие от других образовательных учреждений высшего профессионального образования наши студенты не только получают глубокие инженерные знания, но и проходят обширную производственную практику, учатся своими руками создавать реальные механизмы, технологии, приборы и машины.</w:t>
      </w:r>
    </w:p>
    <w:p w:rsidR="001D364D" w:rsidRDefault="001D364D" w:rsidP="001D364D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 университет имеет развитую спортивную базу</w:t>
      </w:r>
      <w:r w:rsidRPr="00034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культурно-эстетическую среду. В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стенах КГТУ каждый желающий имеет возможность развивать свои творческие таланты на спортивных площадках и музыкально-сценическом поприще: не случайно студенты «Политеха» на протяжении многих лет являются победителями Универсиад Кыргызской Республики и Республиканских смотров художественной самодеятельности.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студенты-спортсмены (и многие выпускники) входят в состав сборных команд страны, принимают участие и занимают призовые места на международных соревнованиях. </w:t>
      </w:r>
    </w:p>
    <w:p w:rsidR="001D364D" w:rsidRPr="00A95435" w:rsidRDefault="001D364D" w:rsidP="001D364D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</w:rPr>
        <w:t>И сегодня, переступая порог нашего университета и вливаясь в стотысячную семью «политехников», вы одновременно принимаете на себя обязательство по уважительному отношению к наследию, доставшемуся от далёких предшественников. Поэтому призываю вас любить наши традиции, беречь честь, достоинство и имущество этого несравненного храма науки и культуры.</w:t>
      </w:r>
    </w:p>
    <w:p w:rsidR="001D364D" w:rsidRDefault="001D364D" w:rsidP="001D364D">
      <w:pPr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 вам всем получить качественное образование по избранному направлению подготовки и найти свою дорогу в окружающем океане жизни. Дерзайте на тернистом пути к вершинам знаний и творите новое на благо родного Кыргызстана!</w:t>
      </w:r>
    </w:p>
    <w:p w:rsidR="001D364D" w:rsidRDefault="001D364D" w:rsidP="001D36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C6F" w:rsidRDefault="001D364D" w:rsidP="00645C6F">
      <w:pPr>
        <w:spacing w:after="0"/>
        <w:ind w:left="3686"/>
        <w:rPr>
          <w:rFonts w:ascii="Times New Roman" w:hAnsi="Times New Roman" w:cs="Times New Roman"/>
          <w:b/>
          <w:i/>
          <w:sz w:val="24"/>
          <w:szCs w:val="24"/>
        </w:rPr>
      </w:pPr>
      <w:r w:rsidRPr="00A95435">
        <w:rPr>
          <w:rFonts w:ascii="Times New Roman" w:hAnsi="Times New Roman" w:cs="Times New Roman"/>
          <w:b/>
          <w:i/>
          <w:sz w:val="24"/>
          <w:szCs w:val="24"/>
        </w:rPr>
        <w:t xml:space="preserve">Ректор </w:t>
      </w:r>
    </w:p>
    <w:p w:rsidR="001D364D" w:rsidRPr="00A95435" w:rsidRDefault="001D364D" w:rsidP="00645C6F">
      <w:pPr>
        <w:spacing w:after="0"/>
        <w:ind w:left="368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5435">
        <w:rPr>
          <w:rFonts w:ascii="Times New Roman" w:hAnsi="Times New Roman" w:cs="Times New Roman"/>
          <w:b/>
          <w:i/>
          <w:sz w:val="24"/>
          <w:szCs w:val="24"/>
        </w:rPr>
        <w:t xml:space="preserve">КГТУ им. И. Раззакова </w:t>
      </w:r>
      <w:r w:rsidRPr="00A9543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М.К. Чыныбаев</w:t>
      </w:r>
    </w:p>
    <w:p w:rsidR="001D364D" w:rsidRDefault="001D364D" w:rsidP="001D364D">
      <w:pPr>
        <w:spacing w:before="13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-2336800</wp:posOffset>
            </wp:positionH>
            <wp:positionV relativeFrom="margin">
              <wp:posOffset>1542415</wp:posOffset>
            </wp:positionV>
            <wp:extent cx="10170160" cy="6421755"/>
            <wp:effectExtent l="0" t="1866900" r="0" b="1845945"/>
            <wp:wrapSquare wrapText="bothSides"/>
            <wp:docPr id="15" name="Рисунок 0" descr="генпла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нплан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70160" cy="642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93347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64070" w:rsidRPr="00064070" w:rsidRDefault="00064070" w:rsidP="00064070">
          <w:pPr>
            <w:pStyle w:val="a9"/>
            <w:spacing w:after="24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7A29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3E2511" w:rsidRPr="003E2511" w:rsidRDefault="0006407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860436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АКАДЕМИЧЕСКИЙ КАЛЕНДАРЬ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_Toc141860436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37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ПРОГРАММА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_Toc141860437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38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проведение ориентационное недели для первокурсников ИСОП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_Toc141860438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39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Используемые термины и определения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_Toc141860439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0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 Общие сведения о вузе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_Toc141860440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1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 История вуза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_Toc141860441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2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 Миссия вуза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_Toc141860442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3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1.3. Реквизиты и руководитель вуза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_Toc141860443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4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 КГТУ им. И. Раззакова работает ЦИФРОВОЙ СЕРВИС для студентов.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_Toc141860444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5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 Сведения об Институте совместных образовательных программ (ИСОП)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_Toc141860445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6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Информация об ИСОП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_Toc141860446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7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Сотрудники Института совместных образовательных программ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_Toc141860447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8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2.3. Миссия Института совместных образовательных программ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_Toc141860448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49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2.4. Информация о совместных образовательных программах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_Toc141860449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0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 О кредитной системе обучения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_Toc141860450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1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Квалификации и степени высшего образования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_Toc141860451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2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3.2. Кредитная система </w:t>
            </w:r>
            <w:r w:rsidR="003E2511" w:rsidRPr="003E2511">
              <w:rPr>
                <w:rStyle w:val="a5"/>
                <w:rFonts w:ascii="Times New Roman" w:hAnsi="Times New Roman" w:cs="Times New Roman"/>
                <w:noProof/>
                <w:spacing w:val="9"/>
                <w:sz w:val="24"/>
                <w:szCs w:val="24"/>
                <w:lang w:val="en-US"/>
              </w:rPr>
              <w:t>ECTS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_Toc141860452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3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 Организация учебного процесса по кредитной системе обучения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_Toc141860453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4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Учебные планы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_Toc141860454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5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4.2. Индивидуальные учебные планы студентов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_Toc141860455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6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4.3. Условия регистрации студентов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_Toc141860456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7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4.4. Права, обязанности и этика поведения студентов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_Toc141860457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8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4.5. Виды контроля результатов обучения студентов  и порядок проведения экзаменов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_Toc141860458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59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4.6. Система оценки знаний студентов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_Toc141860459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60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4.7. Транскрипт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_Toc141860460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61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4.8. Отчисление,  восстановление и академический отпуск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_Toc141860461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62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4.9. Итоговая государственная аттестация выпускников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_Toc141860462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63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4.10. Дипломы государственного образца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_Toc141860463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64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 Центр обслуживания студентов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_Toc141860464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Pr="003E2511" w:rsidRDefault="00477C8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1860465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 Международные связи университета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_Toc141860465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2511" w:rsidRDefault="00477C8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41860466" w:history="1">
            <w:r w:rsidR="003E2511" w:rsidRPr="003E251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7.  Научно-техническая библиотека  КГТУ им. И.Раззакова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_Toc141860466 \h </w:instrTex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3E2511" w:rsidRPr="003E251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4070" w:rsidRDefault="00064070">
          <w:r>
            <w:rPr>
              <w:b/>
              <w:bCs/>
            </w:rPr>
            <w:fldChar w:fldCharType="end"/>
          </w:r>
          <w:r w:rsidR="003E2511" w:rsidRPr="003E251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E2511" w:rsidRPr="00175153">
            <w:rPr>
              <w:rFonts w:ascii="Times New Roman" w:hAnsi="Times New Roman" w:cs="Times New Roman"/>
              <w:sz w:val="24"/>
              <w:szCs w:val="24"/>
            </w:rPr>
            <w:t>Приложения ………………………………………………………………………………..</w:t>
          </w:r>
          <w:r w:rsidR="003E2511">
            <w:rPr>
              <w:rFonts w:ascii="Times New Roman" w:hAnsi="Times New Roman" w:cs="Times New Roman"/>
              <w:sz w:val="24"/>
              <w:szCs w:val="24"/>
            </w:rPr>
            <w:t xml:space="preserve">      26</w:t>
          </w:r>
        </w:p>
      </w:sdtContent>
    </w:sdt>
    <w:p w:rsidR="001D364D" w:rsidRPr="005B0B24" w:rsidRDefault="005B0B24" w:rsidP="003E2511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bookmarkStart w:id="1" w:name="_Toc141860436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АКАДЕМИЧЕСКИЙ КАЛЕНДАРЬ</w:t>
      </w:r>
      <w:bookmarkEnd w:id="1"/>
    </w:p>
    <w:tbl>
      <w:tblPr>
        <w:tblW w:w="9540" w:type="dxa"/>
        <w:tblInd w:w="-10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971"/>
        <w:gridCol w:w="6569"/>
      </w:tblGrid>
      <w:tr w:rsidR="001D364D" w:rsidRPr="009757B4" w:rsidTr="00844192">
        <w:tc>
          <w:tcPr>
            <w:tcW w:w="9540" w:type="dxa"/>
            <w:gridSpan w:val="2"/>
            <w:shd w:val="clear" w:color="auto" w:fill="auto"/>
            <w:hideMark/>
          </w:tcPr>
          <w:p w:rsidR="001D364D" w:rsidRPr="009757B4" w:rsidRDefault="001D364D" w:rsidP="001D364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Осенний семестр:</w:t>
            </w:r>
          </w:p>
        </w:tc>
      </w:tr>
      <w:tr w:rsidR="001D364D" w:rsidRPr="009757B4" w:rsidTr="00844192">
        <w:tc>
          <w:tcPr>
            <w:tcW w:w="2971" w:type="dxa"/>
            <w:shd w:val="clear" w:color="auto" w:fill="auto"/>
            <w:hideMark/>
          </w:tcPr>
          <w:p w:rsidR="001D364D" w:rsidRPr="0017554A" w:rsidRDefault="001D364D" w:rsidP="00645C6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645C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августа</w:t>
            </w: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645C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августа</w:t>
            </w:r>
          </w:p>
        </w:tc>
        <w:tc>
          <w:tcPr>
            <w:tcW w:w="6569" w:type="dxa"/>
            <w:shd w:val="clear" w:color="auto" w:fill="auto"/>
            <w:hideMark/>
          </w:tcPr>
          <w:p w:rsidR="001D364D" w:rsidRPr="009757B4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>Ориентационная неделя для студентов первого года обучения (регистрация на осенний семестр)</w:t>
            </w:r>
          </w:p>
        </w:tc>
      </w:tr>
      <w:tr w:rsidR="006413B8" w:rsidRPr="009757B4" w:rsidTr="00844192">
        <w:tc>
          <w:tcPr>
            <w:tcW w:w="2971" w:type="dxa"/>
            <w:shd w:val="clear" w:color="auto" w:fill="auto"/>
            <w:hideMark/>
          </w:tcPr>
          <w:p w:rsidR="006413B8" w:rsidRPr="009757B4" w:rsidRDefault="006413B8" w:rsidP="001D364D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 августа</w:t>
            </w:r>
          </w:p>
        </w:tc>
        <w:tc>
          <w:tcPr>
            <w:tcW w:w="6569" w:type="dxa"/>
            <w:shd w:val="clear" w:color="auto" w:fill="auto"/>
            <w:hideMark/>
          </w:tcPr>
          <w:p w:rsidR="006413B8" w:rsidRPr="009757B4" w:rsidRDefault="006413B8" w:rsidP="001D36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день «День независимости КР»</w:t>
            </w:r>
          </w:p>
        </w:tc>
      </w:tr>
      <w:tr w:rsidR="001D364D" w:rsidRPr="009757B4" w:rsidTr="00844192">
        <w:tc>
          <w:tcPr>
            <w:tcW w:w="2971" w:type="dxa"/>
            <w:shd w:val="clear" w:color="auto" w:fill="auto"/>
          </w:tcPr>
          <w:p w:rsidR="001D364D" w:rsidRPr="001D364D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4D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</w:tc>
        <w:tc>
          <w:tcPr>
            <w:tcW w:w="6569" w:type="dxa"/>
            <w:shd w:val="clear" w:color="auto" w:fill="auto"/>
          </w:tcPr>
          <w:p w:rsidR="001D364D" w:rsidRPr="009757B4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>День знаний. Начало осеннего семестра</w:t>
            </w:r>
          </w:p>
        </w:tc>
      </w:tr>
      <w:tr w:rsidR="001D364D" w:rsidRPr="009757B4" w:rsidTr="00844192">
        <w:tc>
          <w:tcPr>
            <w:tcW w:w="2971" w:type="dxa"/>
            <w:shd w:val="clear" w:color="auto" w:fill="auto"/>
            <w:hideMark/>
          </w:tcPr>
          <w:p w:rsidR="001D364D" w:rsidRPr="009757B4" w:rsidRDefault="001D364D" w:rsidP="00614FA1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 </w:t>
            </w:r>
            <w:r w:rsidR="006413B8" w:rsidRPr="001D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614FA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6569" w:type="dxa"/>
            <w:shd w:val="clear" w:color="auto" w:fill="auto"/>
            <w:hideMark/>
          </w:tcPr>
          <w:p w:rsidR="001D364D" w:rsidRPr="009757B4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>Регистрация (до/перерегистрация) на осенний семестр</w:t>
            </w:r>
          </w:p>
        </w:tc>
      </w:tr>
      <w:tr w:rsidR="001D364D" w:rsidRPr="009757B4" w:rsidTr="00614FA1">
        <w:trPr>
          <w:trHeight w:val="500"/>
        </w:trPr>
        <w:tc>
          <w:tcPr>
            <w:tcW w:w="2971" w:type="dxa"/>
            <w:shd w:val="clear" w:color="auto" w:fill="auto"/>
          </w:tcPr>
          <w:p w:rsidR="001D364D" w:rsidRPr="001D364D" w:rsidRDefault="00614FA1" w:rsidP="001D364D">
            <w:pPr>
              <w:spacing w:after="12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</w:t>
            </w:r>
            <w:r w:rsidR="001D364D" w:rsidRPr="001D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</w:t>
            </w:r>
            <w:r w:rsidR="001D364D" w:rsidRPr="001D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64D" w:rsidRPr="001D364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октября</w:t>
            </w:r>
            <w:r w:rsidR="001D364D" w:rsidRPr="001D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364D" w:rsidRPr="009757B4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8 </w:t>
            </w: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ноября</w:t>
            </w:r>
          </w:p>
          <w:p w:rsidR="001D364D" w:rsidRPr="0017554A" w:rsidRDefault="006E5AF6" w:rsidP="006E5AF6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 w:rsidR="001D36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ноября</w:t>
            </w:r>
            <w:r w:rsidR="001D36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  <w:r w:rsidR="001D364D"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ноября</w:t>
            </w:r>
          </w:p>
        </w:tc>
        <w:tc>
          <w:tcPr>
            <w:tcW w:w="6569" w:type="dxa"/>
            <w:shd w:val="clear" w:color="auto" w:fill="auto"/>
            <w:hideMark/>
          </w:tcPr>
          <w:p w:rsidR="001D364D" w:rsidRPr="001D364D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4D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  <w:p w:rsidR="001D364D" w:rsidRPr="009757B4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</w:t>
            </w: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Дни истории и памяти предков</w:t>
            </w: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1D364D" w:rsidRPr="009757B4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>Предварительная регистрация на весенний семестр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  <w:hideMark/>
          </w:tcPr>
          <w:p w:rsidR="00BA2F0F" w:rsidRPr="001E6AEA" w:rsidRDefault="00BA2F0F" w:rsidP="00614FA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AF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614FA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Pr="006E5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декабря– </w:t>
            </w:r>
            <w:r w:rsidRPr="006E5AF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614FA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  <w:r w:rsidRPr="006E5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6569" w:type="dxa"/>
            <w:shd w:val="clear" w:color="auto" w:fill="auto"/>
            <w:hideMark/>
          </w:tcPr>
          <w:p w:rsidR="00BA2F0F" w:rsidRPr="001E6AEA" w:rsidRDefault="00BA2F0F" w:rsidP="006E5AF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AF6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</w:tr>
      <w:tr w:rsidR="001E6AEA" w:rsidRPr="009757B4" w:rsidTr="00030CA0">
        <w:tc>
          <w:tcPr>
            <w:tcW w:w="2971" w:type="dxa"/>
            <w:shd w:val="clear" w:color="auto" w:fill="auto"/>
          </w:tcPr>
          <w:p w:rsidR="001E6AEA" w:rsidRPr="00E35C0B" w:rsidRDefault="001E6AEA" w:rsidP="00614FA1">
            <w:pPr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y-KG"/>
              </w:rPr>
              <w:t>1</w:t>
            </w:r>
            <w:r w:rsidR="00614F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y-KG"/>
              </w:rPr>
              <w:t>8</w:t>
            </w:r>
            <w:r w:rsidRPr="00E35C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y-KG"/>
              </w:rPr>
              <w:t>декабря</w:t>
            </w:r>
            <w:r w:rsidRPr="00E35C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</w:t>
            </w:r>
            <w:r w:rsidR="00614FA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y-KG"/>
              </w:rPr>
              <w:t>29</w:t>
            </w:r>
            <w:r w:rsidRPr="00E35C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14F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декабря</w:t>
            </w:r>
            <w:r w:rsidRPr="00E35C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569" w:type="dxa"/>
            <w:shd w:val="clear" w:color="auto" w:fill="auto"/>
          </w:tcPr>
          <w:p w:rsidR="001E6AEA" w:rsidRPr="00E35C0B" w:rsidRDefault="001E6AEA" w:rsidP="001D364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0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(экзаменационная сессия)</w:t>
            </w:r>
          </w:p>
        </w:tc>
      </w:tr>
      <w:tr w:rsidR="001E6AEA" w:rsidRPr="009757B4" w:rsidTr="00030CA0">
        <w:tc>
          <w:tcPr>
            <w:tcW w:w="2971" w:type="dxa"/>
            <w:shd w:val="clear" w:color="auto" w:fill="auto"/>
          </w:tcPr>
          <w:p w:rsidR="001E6AEA" w:rsidRPr="006E5AF6" w:rsidRDefault="00614FA1" w:rsidP="00614FA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1E6A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января</w:t>
            </w:r>
          </w:p>
        </w:tc>
        <w:tc>
          <w:tcPr>
            <w:tcW w:w="6569" w:type="dxa"/>
            <w:shd w:val="clear" w:color="auto" w:fill="auto"/>
          </w:tcPr>
          <w:p w:rsidR="001E6AEA" w:rsidRPr="006E5AF6" w:rsidRDefault="001E6AEA" w:rsidP="001E6AE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Праздничные дни «Новый год»</w:t>
            </w:r>
          </w:p>
        </w:tc>
      </w:tr>
      <w:tr w:rsidR="00E35C0B" w:rsidRPr="009757B4" w:rsidTr="00030CA0">
        <w:tc>
          <w:tcPr>
            <w:tcW w:w="2971" w:type="dxa"/>
            <w:shd w:val="clear" w:color="auto" w:fill="auto"/>
          </w:tcPr>
          <w:p w:rsidR="00E35C0B" w:rsidRDefault="00E35C0B" w:rsidP="001D36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614F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,8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6569" w:type="dxa"/>
            <w:shd w:val="clear" w:color="auto" w:fill="auto"/>
          </w:tcPr>
          <w:p w:rsidR="00E35C0B" w:rsidRDefault="00E35C0B" w:rsidP="001D36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день «Рождество»</w:t>
            </w:r>
          </w:p>
        </w:tc>
      </w:tr>
      <w:tr w:rsidR="001D364D" w:rsidRPr="009757B4" w:rsidTr="00030CA0">
        <w:tc>
          <w:tcPr>
            <w:tcW w:w="2971" w:type="dxa"/>
            <w:shd w:val="clear" w:color="auto" w:fill="auto"/>
            <w:hideMark/>
          </w:tcPr>
          <w:p w:rsidR="001D364D" w:rsidRPr="009757B4" w:rsidRDefault="00614FA1" w:rsidP="00614F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1D364D">
              <w:rPr>
                <w:rFonts w:ascii="Times New Roman" w:hAnsi="Times New Roman" w:cs="Times New Roman"/>
                <w:sz w:val="24"/>
                <w:szCs w:val="24"/>
              </w:rPr>
              <w:t xml:space="preserve"> января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  <w:r w:rsidR="001D364D"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C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января</w:t>
            </w:r>
            <w:r w:rsidR="001D364D"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9" w:type="dxa"/>
            <w:shd w:val="clear" w:color="auto" w:fill="auto"/>
            <w:hideMark/>
          </w:tcPr>
          <w:p w:rsidR="001D364D" w:rsidRPr="009757B4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</w:tr>
      <w:tr w:rsidR="001D364D" w:rsidRPr="009757B4" w:rsidTr="00030CA0">
        <w:trPr>
          <w:trHeight w:val="80"/>
        </w:trPr>
        <w:tc>
          <w:tcPr>
            <w:tcW w:w="2971" w:type="dxa"/>
            <w:shd w:val="clear" w:color="auto" w:fill="auto"/>
          </w:tcPr>
          <w:p w:rsidR="001D364D" w:rsidRPr="009757B4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69" w:type="dxa"/>
            <w:shd w:val="clear" w:color="auto" w:fill="auto"/>
          </w:tcPr>
          <w:p w:rsidR="001D364D" w:rsidRPr="009757B4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D364D" w:rsidRPr="009757B4" w:rsidTr="00030CA0">
        <w:tc>
          <w:tcPr>
            <w:tcW w:w="2971" w:type="dxa"/>
            <w:shd w:val="clear" w:color="auto" w:fill="auto"/>
          </w:tcPr>
          <w:p w:rsidR="001D364D" w:rsidRPr="009757B4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69" w:type="dxa"/>
            <w:shd w:val="clear" w:color="auto" w:fill="auto"/>
            <w:hideMark/>
          </w:tcPr>
          <w:p w:rsidR="001D364D" w:rsidRPr="009757B4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75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Весенний семестр:</w:t>
            </w:r>
          </w:p>
        </w:tc>
      </w:tr>
      <w:tr w:rsidR="001D364D" w:rsidRPr="009757B4" w:rsidTr="00030CA0">
        <w:tc>
          <w:tcPr>
            <w:tcW w:w="2971" w:type="dxa"/>
            <w:shd w:val="clear" w:color="auto" w:fill="auto"/>
            <w:hideMark/>
          </w:tcPr>
          <w:p w:rsidR="001D364D" w:rsidRPr="00E35C0B" w:rsidRDefault="00614FA1" w:rsidP="00E35C0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</w:t>
            </w:r>
            <w:r w:rsidR="001D364D" w:rsidRPr="00E3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5C0B" w:rsidRPr="00E35C0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января</w:t>
            </w:r>
            <w:r w:rsidR="001D364D" w:rsidRPr="00E3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569" w:type="dxa"/>
            <w:shd w:val="clear" w:color="auto" w:fill="auto"/>
          </w:tcPr>
          <w:p w:rsidR="001D364D" w:rsidRPr="00E35C0B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занятий весеннего семестра </w:t>
            </w:r>
          </w:p>
        </w:tc>
      </w:tr>
      <w:tr w:rsidR="001D364D" w:rsidRPr="009757B4" w:rsidTr="00030CA0">
        <w:tc>
          <w:tcPr>
            <w:tcW w:w="2971" w:type="dxa"/>
            <w:shd w:val="clear" w:color="auto" w:fill="auto"/>
          </w:tcPr>
          <w:p w:rsidR="001D364D" w:rsidRPr="00E35C0B" w:rsidRDefault="00FD46B2" w:rsidP="00FD46B2">
            <w:pPr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</w:t>
            </w:r>
            <w:r w:rsidR="001D364D" w:rsidRPr="00E3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1D364D" w:rsidRPr="00E3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26</w:t>
            </w:r>
            <w:r w:rsidR="001D364D" w:rsidRPr="00E3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января</w:t>
            </w:r>
          </w:p>
        </w:tc>
        <w:tc>
          <w:tcPr>
            <w:tcW w:w="6569" w:type="dxa"/>
            <w:shd w:val="clear" w:color="auto" w:fill="auto"/>
          </w:tcPr>
          <w:p w:rsidR="001D364D" w:rsidRPr="00E35C0B" w:rsidRDefault="001D364D" w:rsidP="001D364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E35C0B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(до/перерегистрация) на весенний семестр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0E4216" w:rsidRDefault="00FD46B2" w:rsidP="00FD46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января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569" w:type="dxa"/>
            <w:shd w:val="clear" w:color="auto" w:fill="auto"/>
          </w:tcPr>
          <w:p w:rsidR="00BA2F0F" w:rsidRPr="000E4216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пересдача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71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CA0" w:rsidRPr="009757B4" w:rsidTr="00030CA0">
        <w:tc>
          <w:tcPr>
            <w:tcW w:w="2971" w:type="dxa"/>
            <w:shd w:val="clear" w:color="auto" w:fill="auto"/>
          </w:tcPr>
          <w:p w:rsidR="00030CA0" w:rsidRPr="0017554A" w:rsidRDefault="00030CA0" w:rsidP="00030C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5 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февраля</w:t>
            </w:r>
          </w:p>
        </w:tc>
        <w:tc>
          <w:tcPr>
            <w:tcW w:w="6569" w:type="dxa"/>
            <w:shd w:val="clear" w:color="auto" w:fill="auto"/>
          </w:tcPr>
          <w:p w:rsidR="00030CA0" w:rsidRPr="009757B4" w:rsidRDefault="00030CA0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ИГА </w:t>
            </w:r>
            <w:r w:rsidRPr="00C61800">
              <w:rPr>
                <w:rFonts w:ascii="Times New Roman" w:hAnsi="Times New Roman" w:cs="Times New Roman"/>
                <w:sz w:val="24"/>
                <w:szCs w:val="24"/>
              </w:rPr>
              <w:t>Междисциплинарная итоговая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C6180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23 февраля                             </w:t>
            </w:r>
          </w:p>
        </w:tc>
        <w:tc>
          <w:tcPr>
            <w:tcW w:w="6569" w:type="dxa"/>
            <w:shd w:val="clear" w:color="auto" w:fill="auto"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день «День защитника Отечества»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марта</w:t>
            </w:r>
          </w:p>
        </w:tc>
        <w:tc>
          <w:tcPr>
            <w:tcW w:w="6569" w:type="dxa"/>
            <w:shd w:val="clear" w:color="auto" w:fill="auto"/>
          </w:tcPr>
          <w:p w:rsidR="00BA2F0F" w:rsidRPr="009757B4" w:rsidRDefault="00BA2F0F" w:rsidP="00BA2F0F">
            <w:pPr>
              <w:spacing w:after="12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день «Международный женский день»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830DA5" w:rsidRDefault="00030CA0" w:rsidP="00030CA0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  <w:r w:rsidR="00BA2F0F" w:rsidRPr="0083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F0F" w:rsidRPr="00830D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марта</w:t>
            </w:r>
            <w:r w:rsidR="00BA2F0F" w:rsidRPr="0083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A2F0F" w:rsidRPr="0083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F0F" w:rsidRPr="00830DA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марта</w:t>
            </w:r>
            <w:r w:rsidR="00BA2F0F" w:rsidRPr="0083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9" w:type="dxa"/>
            <w:shd w:val="clear" w:color="auto" w:fill="auto"/>
          </w:tcPr>
          <w:p w:rsidR="00BA2F0F" w:rsidRPr="00830DA5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A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  <w:hideMark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марта</w:t>
            </w:r>
          </w:p>
        </w:tc>
        <w:tc>
          <w:tcPr>
            <w:tcW w:w="6569" w:type="dxa"/>
            <w:shd w:val="clear" w:color="auto" w:fill="auto"/>
            <w:hideMark/>
          </w:tcPr>
          <w:p w:rsidR="00BA2F0F" w:rsidRPr="009757B4" w:rsidRDefault="00BA2F0F" w:rsidP="00BA2F0F">
            <w:pPr>
              <w:spacing w:after="120" w:line="240" w:lineRule="auto"/>
              <w:ind w:left="-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день «Нооруз»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(Выходной день)</w:t>
            </w:r>
          </w:p>
        </w:tc>
      </w:tr>
      <w:tr w:rsidR="00030CA0" w:rsidRPr="009757B4" w:rsidTr="00030CA0">
        <w:tc>
          <w:tcPr>
            <w:tcW w:w="2971" w:type="dxa"/>
            <w:shd w:val="clear" w:color="auto" w:fill="auto"/>
            <w:hideMark/>
          </w:tcPr>
          <w:p w:rsidR="00030CA0" w:rsidRPr="00830DA5" w:rsidRDefault="00030CA0" w:rsidP="00030CA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830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DA5">
              <w:rPr>
                <w:rFonts w:ascii="Times New Roman" w:hAnsi="Times New Roman" w:cs="Times New Roman"/>
                <w:sz w:val="24"/>
                <w:szCs w:val="24"/>
              </w:rPr>
              <w:t xml:space="preserve">апреля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830DA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569" w:type="dxa"/>
            <w:shd w:val="clear" w:color="auto" w:fill="auto"/>
            <w:hideMark/>
          </w:tcPr>
          <w:p w:rsidR="00030CA0" w:rsidRPr="00830DA5" w:rsidRDefault="00030CA0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DA5">
              <w:rPr>
                <w:rFonts w:ascii="Times New Roman" w:hAnsi="Times New Roman" w:cs="Times New Roman"/>
                <w:sz w:val="24"/>
                <w:szCs w:val="24"/>
              </w:rPr>
              <w:t>Предварительная регистрация на осенний семестр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830DA5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апреля </w:t>
            </w:r>
          </w:p>
        </w:tc>
        <w:tc>
          <w:tcPr>
            <w:tcW w:w="6569" w:type="dxa"/>
            <w:shd w:val="clear" w:color="auto" w:fill="auto"/>
          </w:tcPr>
          <w:p w:rsidR="00BA2F0F" w:rsidRPr="00830DA5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DA5">
              <w:rPr>
                <w:rFonts w:ascii="Times New Roman" w:hAnsi="Times New Roman" w:cs="Times New Roman"/>
                <w:i/>
                <w:sz w:val="24"/>
                <w:szCs w:val="24"/>
              </w:rPr>
              <w:t>День народной революции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  <w:hideMark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мая</w:t>
            </w:r>
          </w:p>
        </w:tc>
        <w:tc>
          <w:tcPr>
            <w:tcW w:w="6569" w:type="dxa"/>
            <w:shd w:val="clear" w:color="auto" w:fill="auto"/>
            <w:hideMark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день «Праздник весны и труда»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мая</w:t>
            </w:r>
          </w:p>
        </w:tc>
        <w:tc>
          <w:tcPr>
            <w:tcW w:w="6569" w:type="dxa"/>
            <w:shd w:val="clear" w:color="auto" w:fill="auto"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день «День Конституции КР»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мая</w:t>
            </w:r>
          </w:p>
        </w:tc>
        <w:tc>
          <w:tcPr>
            <w:tcW w:w="6569" w:type="dxa"/>
            <w:shd w:val="clear" w:color="auto" w:fill="auto"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день «День Победы»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830DA5" w:rsidRDefault="00030CA0" w:rsidP="00030CA0">
            <w:pPr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y-KG"/>
              </w:rPr>
              <w:t>29</w:t>
            </w:r>
            <w:r w:rsidR="00BA2F0F" w:rsidRPr="00830D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апреля</w:t>
            </w:r>
            <w:r w:rsidR="00BA2F0F" w:rsidRPr="00830D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y-KG"/>
              </w:rPr>
              <w:t>4</w:t>
            </w:r>
            <w:r w:rsidR="00BA2F0F" w:rsidRPr="00830D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мая </w:t>
            </w:r>
          </w:p>
        </w:tc>
        <w:tc>
          <w:tcPr>
            <w:tcW w:w="6569" w:type="dxa"/>
            <w:shd w:val="clear" w:color="auto" w:fill="auto"/>
          </w:tcPr>
          <w:p w:rsidR="00BA2F0F" w:rsidRPr="00830DA5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DA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830DA5" w:rsidRDefault="00030CA0" w:rsidP="00030CA0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  <w:r w:rsidR="00BA2F0F" w:rsidRPr="0083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</w:t>
            </w:r>
            <w:r w:rsidR="00BA2F0F" w:rsidRPr="0083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мая</w:t>
            </w:r>
          </w:p>
        </w:tc>
        <w:tc>
          <w:tcPr>
            <w:tcW w:w="6569" w:type="dxa"/>
            <w:shd w:val="clear" w:color="auto" w:fill="auto"/>
          </w:tcPr>
          <w:p w:rsidR="00BA2F0F" w:rsidRPr="00830DA5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A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(экзаменационная сессия)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  <w:hideMark/>
          </w:tcPr>
          <w:p w:rsidR="00BA2F0F" w:rsidRPr="000E4216" w:rsidRDefault="00030CA0" w:rsidP="00030C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мая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6569" w:type="dxa"/>
            <w:shd w:val="clear" w:color="auto" w:fill="auto"/>
            <w:hideMark/>
          </w:tcPr>
          <w:p w:rsidR="00BA2F0F" w:rsidRPr="000E4216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Все виды практик 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17554A" w:rsidRDefault="00030CA0" w:rsidP="00030CA0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  <w:r w:rsidR="00BA2F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мая</w:t>
            </w:r>
            <w:r w:rsidR="00BA2F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  <w:r w:rsidR="00BA2F0F"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мая</w:t>
            </w:r>
          </w:p>
        </w:tc>
        <w:tc>
          <w:tcPr>
            <w:tcW w:w="6569" w:type="dxa"/>
            <w:shd w:val="clear" w:color="auto" w:fill="auto"/>
          </w:tcPr>
          <w:p w:rsidR="00BA2F0F" w:rsidRPr="009757B4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9757B4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Pr="000E4216" w:rsidRDefault="00030CA0" w:rsidP="00030C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июня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2F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569" w:type="dxa"/>
            <w:shd w:val="clear" w:color="auto" w:fill="auto"/>
          </w:tcPr>
          <w:p w:rsidR="00BA2F0F" w:rsidRPr="000E4216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семестр и пересдача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71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0F" w:rsidRPr="009757B4" w:rsidTr="00030CA0">
        <w:tc>
          <w:tcPr>
            <w:tcW w:w="2971" w:type="dxa"/>
            <w:shd w:val="clear" w:color="auto" w:fill="auto"/>
          </w:tcPr>
          <w:p w:rsidR="00BA2F0F" w:rsidRDefault="00406B20" w:rsidP="00030C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030C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="00BA2F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 w:rsidR="00BA2F0F" w:rsidRPr="000E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F0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2F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569" w:type="dxa"/>
            <w:shd w:val="clear" w:color="auto" w:fill="auto"/>
          </w:tcPr>
          <w:p w:rsidR="00BA2F0F" w:rsidRPr="000E4216" w:rsidRDefault="00BA2F0F" w:rsidP="00BA2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ИГА </w:t>
            </w:r>
            <w:r w:rsidRPr="00C61800">
              <w:rPr>
                <w:rFonts w:ascii="Times New Roman" w:hAnsi="Times New Roman" w:cs="Times New Roman"/>
                <w:sz w:val="24"/>
                <w:szCs w:val="24"/>
              </w:rPr>
              <w:t>Междисциплинарная итоговая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C6180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</w:tr>
    </w:tbl>
    <w:p w:rsidR="001D364D" w:rsidRDefault="001D364D" w:rsidP="001D364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1D364D" w:rsidSect="001D364D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D364D" w:rsidRDefault="001D364D" w:rsidP="001D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column"/>
      </w:r>
    </w:p>
    <w:p w:rsidR="001D364D" w:rsidRDefault="001D364D" w:rsidP="001D364D">
      <w:pPr>
        <w:spacing w:after="0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D364D" w:rsidRDefault="001D364D" w:rsidP="001D364D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1D364D" w:rsidRDefault="001D364D" w:rsidP="001D364D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КГТУ им. И. Раззакова</w:t>
      </w:r>
    </w:p>
    <w:p w:rsidR="001D364D" w:rsidRDefault="001D364D" w:rsidP="001D364D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370E5">
        <w:rPr>
          <w:rFonts w:ascii="Times New Roman" w:hAnsi="Times New Roman" w:cs="Times New Roman"/>
          <w:sz w:val="24"/>
          <w:szCs w:val="24"/>
        </w:rPr>
        <w:t>Элеманова Р.Ш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64D" w:rsidRDefault="001D364D" w:rsidP="001D364D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«_____»_______________202</w:t>
      </w:r>
      <w:r w:rsidR="00327A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D364D" w:rsidRDefault="001D364D" w:rsidP="001D364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D364D" w:rsidRPr="005B0B24" w:rsidRDefault="001D364D" w:rsidP="005B0B2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519164037"/>
      <w:bookmarkStart w:id="3" w:name="_Toc141860437"/>
      <w:r w:rsidRPr="005B0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</w:t>
      </w:r>
      <w:bookmarkEnd w:id="2"/>
      <w:bookmarkEnd w:id="3"/>
    </w:p>
    <w:p w:rsidR="001D364D" w:rsidRPr="005B0B24" w:rsidRDefault="001D364D" w:rsidP="005B0B2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519164038"/>
      <w:bookmarkStart w:id="5" w:name="_Toc141860438"/>
      <w:r w:rsidRPr="005B0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ориентационное недели для первокурсников ИСОП</w:t>
      </w:r>
      <w:bookmarkEnd w:id="4"/>
      <w:bookmarkEnd w:id="5"/>
    </w:p>
    <w:p w:rsidR="001D364D" w:rsidRDefault="001D364D" w:rsidP="001D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</w:t>
      </w:r>
      <w:r w:rsidR="00645C6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.08.2</w:t>
      </w:r>
      <w:r w:rsidR="00645C6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 по 2</w:t>
      </w:r>
      <w:r w:rsidR="00645C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.08.2</w:t>
      </w:r>
      <w:r w:rsidR="00645C6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1D364D" w:rsidRDefault="001D364D" w:rsidP="001D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63" w:type="dxa"/>
        <w:tblLayout w:type="fixed"/>
        <w:tblLook w:val="04A0" w:firstRow="1" w:lastRow="0" w:firstColumn="1" w:lastColumn="0" w:noHBand="0" w:noVBand="1"/>
      </w:tblPr>
      <w:tblGrid>
        <w:gridCol w:w="1413"/>
        <w:gridCol w:w="4365"/>
        <w:gridCol w:w="992"/>
        <w:gridCol w:w="1305"/>
        <w:gridCol w:w="1388"/>
      </w:tblGrid>
      <w:tr w:rsidR="00327A7C" w:rsidRPr="003D171E" w:rsidTr="0047407F">
        <w:tc>
          <w:tcPr>
            <w:tcW w:w="1413" w:type="dxa"/>
          </w:tcPr>
          <w:p w:rsidR="00327A7C" w:rsidRPr="003D171E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365" w:type="dxa"/>
          </w:tcPr>
          <w:p w:rsidR="00327A7C" w:rsidRPr="003D171E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327A7C" w:rsidRPr="003D171E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305" w:type="dxa"/>
          </w:tcPr>
          <w:p w:rsidR="00327A7C" w:rsidRPr="003D171E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  <w:tc>
          <w:tcPr>
            <w:tcW w:w="1388" w:type="dxa"/>
          </w:tcPr>
          <w:p w:rsidR="00327A7C" w:rsidRPr="003D171E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A7C" w:rsidRPr="003D171E" w:rsidTr="0047407F">
        <w:tc>
          <w:tcPr>
            <w:tcW w:w="1413" w:type="dxa"/>
            <w:vMerge w:val="restart"/>
            <w:shd w:val="clear" w:color="auto" w:fill="auto"/>
          </w:tcPr>
          <w:p w:rsidR="00327A7C" w:rsidRPr="003D171E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28.08.23г.</w:t>
            </w:r>
          </w:p>
        </w:tc>
        <w:tc>
          <w:tcPr>
            <w:tcW w:w="4365" w:type="dxa"/>
            <w:shd w:val="clear" w:color="auto" w:fill="auto"/>
          </w:tcPr>
          <w:p w:rsidR="00327A7C" w:rsidRPr="003D171E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директора с первокурсниками (знакомство с факультетом, профилирующим кафедрами, академическими советниками, учебно-материальной базой и.т.д.), выдача информационных пакетов. </w:t>
            </w:r>
          </w:p>
        </w:tc>
        <w:tc>
          <w:tcPr>
            <w:tcW w:w="992" w:type="dxa"/>
            <w:shd w:val="clear" w:color="auto" w:fill="auto"/>
          </w:tcPr>
          <w:p w:rsidR="00327A7C" w:rsidRPr="003D171E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305" w:type="dxa"/>
            <w:shd w:val="clear" w:color="auto" w:fill="auto"/>
          </w:tcPr>
          <w:p w:rsidR="00327A7C" w:rsidRPr="00E74C99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2/128</w:t>
            </w:r>
          </w:p>
        </w:tc>
        <w:tc>
          <w:tcPr>
            <w:tcW w:w="1388" w:type="dxa"/>
            <w:shd w:val="clear" w:color="auto" w:fill="auto"/>
          </w:tcPr>
          <w:p w:rsidR="00327A7C" w:rsidRPr="00147D80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A7C" w:rsidRPr="003D171E" w:rsidTr="0047407F">
        <w:tc>
          <w:tcPr>
            <w:tcW w:w="1413" w:type="dxa"/>
            <w:vMerge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Центром обслуживания студентов (ЦОС), информирование о работе.  </w:t>
            </w:r>
          </w:p>
        </w:tc>
        <w:tc>
          <w:tcPr>
            <w:tcW w:w="992" w:type="dxa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05" w:type="dxa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</w:p>
        </w:tc>
        <w:tc>
          <w:tcPr>
            <w:tcW w:w="1388" w:type="dxa"/>
            <w:shd w:val="clear" w:color="auto" w:fill="auto"/>
          </w:tcPr>
          <w:p w:rsidR="00327A7C" w:rsidRPr="00147D80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A7C" w:rsidRPr="003D171E" w:rsidTr="0047407F">
        <w:tc>
          <w:tcPr>
            <w:tcW w:w="1413" w:type="dxa"/>
            <w:vMerge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Воинский учет студентов (ВУС).</w:t>
            </w:r>
          </w:p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2-го отдела.</w:t>
            </w:r>
          </w:p>
        </w:tc>
        <w:tc>
          <w:tcPr>
            <w:tcW w:w="992" w:type="dxa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05" w:type="dxa"/>
            <w:shd w:val="clear" w:color="auto" w:fill="auto"/>
          </w:tcPr>
          <w:p w:rsidR="00327A7C" w:rsidRPr="00E74C99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2/128</w:t>
            </w:r>
          </w:p>
        </w:tc>
        <w:tc>
          <w:tcPr>
            <w:tcW w:w="1388" w:type="dxa"/>
            <w:shd w:val="clear" w:color="auto" w:fill="auto"/>
          </w:tcPr>
          <w:p w:rsidR="00327A7C" w:rsidRPr="00147D80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A7C" w:rsidRPr="003D171E" w:rsidTr="0047407F">
        <w:tc>
          <w:tcPr>
            <w:tcW w:w="1413" w:type="dxa"/>
            <w:vMerge w:val="restart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29.08.23г.</w:t>
            </w:r>
          </w:p>
        </w:tc>
        <w:tc>
          <w:tcPr>
            <w:tcW w:w="4365" w:type="dxa"/>
            <w:shd w:val="clear" w:color="auto" w:fill="auto"/>
          </w:tcPr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со студентами содержания и положений информационных пакетов (академические советники и заведующие профилирующими кафедрами)</w:t>
            </w:r>
          </w:p>
        </w:tc>
        <w:tc>
          <w:tcPr>
            <w:tcW w:w="992" w:type="dxa"/>
            <w:shd w:val="clear" w:color="auto" w:fill="auto"/>
          </w:tcPr>
          <w:p w:rsidR="00327A7C" w:rsidRPr="003D171E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305" w:type="dxa"/>
            <w:shd w:val="clear" w:color="auto" w:fill="auto"/>
          </w:tcPr>
          <w:p w:rsidR="00327A7C" w:rsidRPr="00E74C99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2/128</w:t>
            </w:r>
          </w:p>
          <w:p w:rsidR="00327A7C" w:rsidRPr="003D171E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1388" w:type="dxa"/>
            <w:shd w:val="clear" w:color="auto" w:fill="auto"/>
          </w:tcPr>
          <w:p w:rsidR="00327A7C" w:rsidRPr="00147D80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A7C" w:rsidRPr="003D171E" w:rsidTr="0047407F">
        <w:tc>
          <w:tcPr>
            <w:tcW w:w="1413" w:type="dxa"/>
            <w:vMerge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Орг. вопросы по физическому воспитанию студентов. Знакомство с кафедрой ФВ, спортивной базой, организация медосмотра.  </w:t>
            </w:r>
          </w:p>
        </w:tc>
        <w:tc>
          <w:tcPr>
            <w:tcW w:w="992" w:type="dxa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05" w:type="dxa"/>
            <w:shd w:val="clear" w:color="auto" w:fill="auto"/>
          </w:tcPr>
          <w:p w:rsidR="00327A7C" w:rsidRPr="00E74C99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2/128</w:t>
            </w:r>
          </w:p>
        </w:tc>
        <w:tc>
          <w:tcPr>
            <w:tcW w:w="1388" w:type="dxa"/>
            <w:shd w:val="clear" w:color="auto" w:fill="auto"/>
          </w:tcPr>
          <w:p w:rsidR="00327A7C" w:rsidRPr="00147D80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A7C" w:rsidRPr="003D171E" w:rsidTr="0047407F">
        <w:tc>
          <w:tcPr>
            <w:tcW w:w="1413" w:type="dxa"/>
            <w:vMerge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обустройства быта студентов и заселения в общежитие.</w:t>
            </w:r>
          </w:p>
        </w:tc>
        <w:tc>
          <w:tcPr>
            <w:tcW w:w="992" w:type="dxa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05" w:type="dxa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ИСОП</w:t>
            </w:r>
          </w:p>
        </w:tc>
        <w:tc>
          <w:tcPr>
            <w:tcW w:w="1388" w:type="dxa"/>
            <w:shd w:val="clear" w:color="auto" w:fill="auto"/>
          </w:tcPr>
          <w:p w:rsidR="00327A7C" w:rsidRPr="00147D80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A7C" w:rsidRPr="003D171E" w:rsidTr="0047407F">
        <w:tc>
          <w:tcPr>
            <w:tcW w:w="1413" w:type="dxa"/>
            <w:vMerge w:val="restart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30.08.23г.</w:t>
            </w:r>
          </w:p>
        </w:tc>
        <w:tc>
          <w:tcPr>
            <w:tcW w:w="4365" w:type="dxa"/>
            <w:shd w:val="clear" w:color="auto" w:fill="auto"/>
          </w:tcPr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 языковых потоков:</w:t>
            </w:r>
          </w:p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-каф. Иностран. языков 2/522</w:t>
            </w:r>
          </w:p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-каф. Русс. языка 2/510</w:t>
            </w:r>
          </w:p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-каф. Кыргыз тили 2/508</w:t>
            </w:r>
          </w:p>
        </w:tc>
        <w:tc>
          <w:tcPr>
            <w:tcW w:w="992" w:type="dxa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05" w:type="dxa"/>
            <w:shd w:val="clear" w:color="auto" w:fill="auto"/>
          </w:tcPr>
          <w:p w:rsidR="00327A7C" w:rsidRPr="00E74C99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2/128</w:t>
            </w:r>
          </w:p>
        </w:tc>
        <w:tc>
          <w:tcPr>
            <w:tcW w:w="1388" w:type="dxa"/>
            <w:shd w:val="clear" w:color="auto" w:fill="auto"/>
          </w:tcPr>
          <w:p w:rsidR="00327A7C" w:rsidRPr="00293731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A7C" w:rsidRPr="003D171E" w:rsidTr="0047407F">
        <w:tc>
          <w:tcPr>
            <w:tcW w:w="1413" w:type="dxa"/>
            <w:vMerge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327A7C" w:rsidRDefault="00327A7C" w:rsidP="0047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НБТ, работой в читальных залах, с каталогами, электронными информационными средствами обучения. Выдача ч/б.  </w:t>
            </w:r>
          </w:p>
        </w:tc>
        <w:tc>
          <w:tcPr>
            <w:tcW w:w="992" w:type="dxa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05" w:type="dxa"/>
            <w:shd w:val="clear" w:color="auto" w:fill="auto"/>
          </w:tcPr>
          <w:p w:rsidR="00327A7C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1/128</w:t>
            </w:r>
          </w:p>
        </w:tc>
        <w:tc>
          <w:tcPr>
            <w:tcW w:w="1388" w:type="dxa"/>
            <w:shd w:val="clear" w:color="auto" w:fill="auto"/>
          </w:tcPr>
          <w:p w:rsidR="00327A7C" w:rsidRPr="00147D80" w:rsidRDefault="00327A7C" w:rsidP="0047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27A7C" w:rsidRDefault="00327A7C" w:rsidP="001D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A7C" w:rsidRDefault="00327A7C" w:rsidP="001D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364D" w:rsidRDefault="001D364D" w:rsidP="001D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64D" w:rsidRDefault="001D364D" w:rsidP="003E2511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ИСОП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Т.С. Борукеев</w:t>
      </w:r>
    </w:p>
    <w:p w:rsidR="001D364D" w:rsidRDefault="001D364D" w:rsidP="001D364D">
      <w:pPr>
        <w:tabs>
          <w:tab w:val="center" w:pos="4677"/>
          <w:tab w:val="left" w:pos="73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4D" w:rsidRDefault="001D364D" w:rsidP="001D364D">
      <w:pPr>
        <w:tabs>
          <w:tab w:val="center" w:pos="4677"/>
          <w:tab w:val="left" w:pos="73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64D" w:rsidRPr="005B0B24" w:rsidRDefault="001D364D" w:rsidP="006929BB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4248">
        <w:br w:type="column"/>
      </w:r>
      <w:bookmarkStart w:id="6" w:name="_Toc141860439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Используемые термины и определения</w:t>
      </w:r>
      <w:bookmarkEnd w:id="6"/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Академическая степень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степень освоения обучающимся соответствующих образовательных программ высшего профессионального образования, присуждаемые высшим учебным заведением по результатам итоговой государственной аттестации.</w:t>
      </w:r>
    </w:p>
    <w:p w:rsidR="001D364D" w:rsidRPr="00EE3462" w:rsidRDefault="001D364D" w:rsidP="001D364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Академический советник </w:t>
      </w:r>
      <w:r w:rsidRPr="00EE3462">
        <w:rPr>
          <w:rFonts w:ascii="Times New Roman" w:hAnsi="Times New Roman" w:cs="Times New Roman"/>
          <w:sz w:val="24"/>
          <w:szCs w:val="24"/>
        </w:rPr>
        <w:t>– преподаватель, выполняющий функции академического наставника, оказывающий содействие в выборе траектории обучения (формирование индивидуального учебного плана) и освоении образовательной программы в период обучения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Академический Календарь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календарь проведения учебных и контрольных мероприятий, профессиональных практик в течение учебного года с указанием дней отдыха (каникул и праздников);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Бакалавр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первая академическая степень в системе многоступенчатого высшего профессионального образования, присваиваемая по завершении 4-летнего обучения первого уровня и успешной сдачи экзаменов и защиты выпускной квалификационной работы.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Кредит</w:t>
      </w:r>
      <w:r w:rsidRPr="00CF3B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ECTS</w:t>
      </w: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E3462">
        <w:rPr>
          <w:rFonts w:ascii="Times New Roman" w:hAnsi="Times New Roman" w:cs="Times New Roman"/>
          <w:sz w:val="24"/>
          <w:szCs w:val="24"/>
        </w:rPr>
        <w:t>согласованно установленная единица для измерения объема работы студента за определенный период обучения, необходимый для завершения курса и заканчивающийся оценкой результатов обучения. Однажды полученная зачетная единица не может быть потеряна.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вторая академическая (ученая) степень в системе многоступенчатого высшего профессионального образования, присваиваемая лицам, окончившим университет, имеющим степень бакалавра, после  1-2 годичного обучения и защиты магистерской диссертации.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Офис Регистрации – </w:t>
      </w:r>
      <w:r w:rsidRPr="00EE3462">
        <w:rPr>
          <w:rFonts w:ascii="Times New Roman" w:hAnsi="Times New Roman" w:cs="Times New Roman"/>
          <w:sz w:val="24"/>
          <w:szCs w:val="24"/>
        </w:rPr>
        <w:t>занимается координацией образовательных программ и планов подготовки специалистов, организацией и проведением регистрации студентов, учетом успеваемости студентов, формирует транскрипт студента, проводит оценку качества обучения.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Постреквизиты –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перечень дисциплин, для изучения которых требуются знания, умения и навыки по завершении изучения данной дисциплины.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Пререквизиты –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перечень дисциплин, содержащих знания, умения и навыки, необходимых для освоения изучаемой дисциплины.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Силлабус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- программа обучения по каждой дисциплине, которая включает в себя темы и продолжительность каждого занятия (описание курса, программа обучения, план практических (семинарских) занятий, задания по самостоятельной работе студента и другие).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Средний балл успеваемости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E3462">
        <w:rPr>
          <w:rFonts w:ascii="Times New Roman" w:hAnsi="Times New Roman" w:cs="Times New Roman"/>
          <w:sz w:val="24"/>
          <w:szCs w:val="24"/>
        </w:rPr>
        <w:t xml:space="preserve">– средневзвешенная оценка уровня учебных достижений обучающегося за рассматриваемый период по выбранной программе 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 </w:t>
      </w:r>
      <w:r w:rsidRPr="00EE3462">
        <w:rPr>
          <w:rFonts w:ascii="Times New Roman" w:hAnsi="Times New Roman" w:cs="Times New Roman"/>
          <w:sz w:val="24"/>
          <w:szCs w:val="24"/>
        </w:rPr>
        <w:t>– профессиональная квалификационная степень высшего профессионального образования по соответствующей специальности, присуждаемая по завершении 5-летнего обучения первого уровня и успешной сдачи экзаменов и защиты выпускной квалификационной работы.</w:t>
      </w:r>
    </w:p>
    <w:p w:rsidR="001D364D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Транскрипт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документ, установленной формы, содержащий перечень пройденных дисциплин за соответствующий период обучения с указанием кредитов и оценок.</w:t>
      </w:r>
    </w:p>
    <w:p w:rsidR="001D364D" w:rsidRDefault="001D364D" w:rsidP="001D364D">
      <w:pPr>
        <w:spacing w:before="120" w:after="24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364D" w:rsidRPr="005B0B24" w:rsidRDefault="001D364D" w:rsidP="005B0B2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141860440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Общие сведения о вузе</w:t>
      </w:r>
      <w:bookmarkEnd w:id="7"/>
    </w:p>
    <w:p w:rsidR="001D364D" w:rsidRPr="006929BB" w:rsidRDefault="001D364D" w:rsidP="006929BB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141860441"/>
      <w:r w:rsidRPr="006929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История вуза</w:t>
      </w:r>
      <w:bookmarkEnd w:id="8"/>
    </w:p>
    <w:p w:rsidR="001D364D" w:rsidRPr="00EE3462" w:rsidRDefault="001D364D" w:rsidP="001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4 сентября 1954 г. приказом Министерства высшего и среднего специального образования Союза Советских Социалистических Республик был создан Фрунзенский Политехнический институт.</w:t>
      </w:r>
    </w:p>
    <w:p w:rsidR="001D364D" w:rsidRPr="00EE3462" w:rsidRDefault="001D364D" w:rsidP="001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В 1992 г., согласно Указу Президента Кыргызской Республики от 4.05.92 на базе Фрунзенского политехнического института созданы Кыргызский Технический университет (КТУ) и Кыргызский архитектурно- строительный институт.</w:t>
      </w:r>
    </w:p>
    <w:p w:rsidR="001D364D" w:rsidRPr="00EE3462" w:rsidRDefault="001D364D" w:rsidP="001D36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В 1995 г. Постановлением Правительства Кыр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гызской Республики КТУ присвоено имя видного </w:t>
      </w:r>
      <w:r w:rsidRPr="00EE3462">
        <w:rPr>
          <w:rFonts w:ascii="Times New Roman" w:hAnsi="Times New Roman" w:cs="Times New Roman"/>
          <w:color w:val="000000"/>
          <w:spacing w:val="11"/>
          <w:sz w:val="24"/>
          <w:szCs w:val="24"/>
        </w:rPr>
        <w:t>государственного деятеля Кыргызстана Исхака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9"/>
          <w:sz w:val="24"/>
          <w:szCs w:val="24"/>
        </w:rPr>
        <w:t>Раззакова.</w:t>
      </w:r>
    </w:p>
    <w:p w:rsidR="001D364D" w:rsidRPr="00EE3462" w:rsidRDefault="001D364D" w:rsidP="001D36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9"/>
          <w:sz w:val="24"/>
          <w:szCs w:val="24"/>
        </w:rPr>
        <w:t>5 октября 2004 года Кыргызскому техническому университету им.И.Раззакова присвоен статус «национальный».</w:t>
      </w:r>
    </w:p>
    <w:p w:rsidR="001D364D" w:rsidRPr="00EE3462" w:rsidRDefault="001D364D" w:rsidP="001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3 мая 2005 года Указом Президента Кыргызской Республики вуз переименован в Кыргызский государственный технический университет (КГТУ) им. И.Раззакова. </w:t>
      </w:r>
    </w:p>
    <w:p w:rsidR="001D364D" w:rsidRPr="00EE3462" w:rsidRDefault="001D364D" w:rsidP="001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КГТУ </w:t>
      </w:r>
      <w:r w:rsidRPr="001B13A6">
        <w:rPr>
          <w:rFonts w:ascii="Times New Roman" w:hAnsi="Times New Roman" w:cs="Times New Roman"/>
          <w:sz w:val="24"/>
          <w:szCs w:val="24"/>
        </w:rPr>
        <w:t>им. И. Раззакова – один из крупнейших технич</w:t>
      </w:r>
      <w:r>
        <w:rPr>
          <w:rFonts w:ascii="Times New Roman" w:hAnsi="Times New Roman" w:cs="Times New Roman"/>
          <w:sz w:val="24"/>
          <w:szCs w:val="24"/>
        </w:rPr>
        <w:t>еских университетов Кыргызстана,</w:t>
      </w:r>
      <w:r w:rsidRPr="001B13A6">
        <w:rPr>
          <w:rFonts w:ascii="Times New Roman" w:hAnsi="Times New Roman" w:cs="Times New Roman"/>
          <w:sz w:val="24"/>
          <w:szCs w:val="24"/>
        </w:rPr>
        <w:t xml:space="preserve"> готовит высококвалифицированных специалистов по разным направлениям для нашей республики и стран ближнего и дальнего зарубежья.</w:t>
      </w:r>
    </w:p>
    <w:p w:rsidR="001D364D" w:rsidRPr="001B13A6" w:rsidRDefault="001D364D" w:rsidP="001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3A6">
        <w:rPr>
          <w:rFonts w:ascii="Times New Roman" w:hAnsi="Times New Roman" w:cs="Times New Roman"/>
          <w:sz w:val="24"/>
          <w:szCs w:val="24"/>
        </w:rPr>
        <w:t xml:space="preserve">Сегодня в КГТУ успешно реализуется многоуровневая подготовка, открываются новые специальности, расширяются международные связи, заключаются долгосрочные партнерские соглашения со многими крупными компаниями и фирмами. КГТУ успешно сотрудничает с ведущими университетами ближнего и дальнего зарубежья: Московским государственным техническим университетом им. Баумана, Московским энергетическим институтом, Берлинским техническим университетом прикладных наук и др. Наши студенты, показавшие отличные знания в учебе, имеют возможность продолжить учебу в университетах России, Казахстана, Германии и др. </w:t>
      </w:r>
    </w:p>
    <w:p w:rsidR="001D364D" w:rsidRPr="001B13A6" w:rsidRDefault="001D364D" w:rsidP="001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3A6">
        <w:rPr>
          <w:rFonts w:ascii="Times New Roman" w:hAnsi="Times New Roman" w:cs="Times New Roman"/>
          <w:sz w:val="24"/>
          <w:szCs w:val="24"/>
        </w:rPr>
        <w:t>Университет в настоящ</w:t>
      </w:r>
      <w:r>
        <w:rPr>
          <w:rFonts w:ascii="Times New Roman" w:hAnsi="Times New Roman" w:cs="Times New Roman"/>
          <w:sz w:val="24"/>
          <w:szCs w:val="24"/>
        </w:rPr>
        <w:t xml:space="preserve">ее время широко использует </w:t>
      </w:r>
      <w:r w:rsidRPr="001B13A6">
        <w:rPr>
          <w:rFonts w:ascii="Times New Roman" w:hAnsi="Times New Roman" w:cs="Times New Roman"/>
          <w:sz w:val="24"/>
          <w:szCs w:val="24"/>
        </w:rPr>
        <w:t xml:space="preserve"> инфокоммуникационные технологии в образовании. В учебный процесс внедряются новые информационные технологии, система автоматизированного управления учебным процессом, основанная на компьютерных технологиях. Процесс обучения поддерживается электронными библиотеками, включающими электронные учебники и учебные пособия, а также методические материалы. Все структурные </w:t>
      </w:r>
      <w:r>
        <w:rPr>
          <w:rFonts w:ascii="Times New Roman" w:hAnsi="Times New Roman" w:cs="Times New Roman"/>
          <w:sz w:val="24"/>
          <w:szCs w:val="24"/>
        </w:rPr>
        <w:t>подразделения подключены к сети Интернет</w:t>
      </w:r>
      <w:r w:rsidRPr="001B13A6">
        <w:rPr>
          <w:rFonts w:ascii="Times New Roman" w:hAnsi="Times New Roman" w:cs="Times New Roman"/>
          <w:sz w:val="24"/>
          <w:szCs w:val="24"/>
        </w:rPr>
        <w:t xml:space="preserve">. Фонд библиотечно-информационного центра </w:t>
      </w:r>
      <w:r>
        <w:rPr>
          <w:rFonts w:ascii="Times New Roman" w:hAnsi="Times New Roman" w:cs="Times New Roman"/>
          <w:sz w:val="24"/>
          <w:szCs w:val="24"/>
        </w:rPr>
        <w:t>вуза</w:t>
      </w:r>
      <w:r w:rsidRPr="001B13A6">
        <w:rPr>
          <w:rFonts w:ascii="Times New Roman" w:hAnsi="Times New Roman" w:cs="Times New Roman"/>
          <w:sz w:val="24"/>
          <w:szCs w:val="24"/>
        </w:rPr>
        <w:t xml:space="preserve"> составляет более полумиллиона единиц хранения.</w:t>
      </w:r>
    </w:p>
    <w:p w:rsidR="001D364D" w:rsidRPr="001B13A6" w:rsidRDefault="001D364D" w:rsidP="001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пяти научно-исследовательских институтов КГТУ </w:t>
      </w:r>
      <w:r w:rsidRPr="001B13A6">
        <w:rPr>
          <w:rFonts w:ascii="Times New Roman" w:hAnsi="Times New Roman" w:cs="Times New Roman"/>
          <w:sz w:val="24"/>
          <w:szCs w:val="24"/>
        </w:rPr>
        <w:t>активно проводятся научно-исследовательские (НИР) и опытно-конструкторские работы (ОКР) по приоритетным направлениям науки и техники. Подготовка научных кадров осуществляется через аспирантуру и магистратуру. В КГТУ функционируют четыре диссертационных совета по защите кандидатских и докторских диссертаций.</w:t>
      </w:r>
    </w:p>
    <w:p w:rsidR="001D364D" w:rsidRPr="005B0B24" w:rsidRDefault="001D364D" w:rsidP="005B0B2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41860442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Миссия вуза</w:t>
      </w:r>
      <w:bookmarkEnd w:id="9"/>
    </w:p>
    <w:p w:rsidR="00830B0D" w:rsidRDefault="00830B0D" w:rsidP="00830B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и развитие качественного технического образования на основе достижений науки, техники, технологий и интеграции в мировое образовательное пространство, направленное на инновационное развитие страны посредством реализации конкурентоспособных образовательных программ в соответствии с потребностями рынка труда, общества, экономики и государства.</w:t>
      </w:r>
    </w:p>
    <w:p w:rsidR="00830B0D" w:rsidRPr="00830B0D" w:rsidRDefault="00830B0D" w:rsidP="00830B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64D" w:rsidRDefault="001D364D" w:rsidP="001D364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4D" w:rsidRDefault="001D364D" w:rsidP="001D364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4D" w:rsidRDefault="001D364D" w:rsidP="001D364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4D" w:rsidRPr="005B0B24" w:rsidRDefault="001D364D" w:rsidP="005B0B2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141860443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1.3. Реквизиты и руководитель вуза</w:t>
      </w:r>
      <w:bookmarkEnd w:id="10"/>
    </w:p>
    <w:p w:rsidR="001D364D" w:rsidRDefault="001D364D" w:rsidP="001D364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13A6">
        <w:rPr>
          <w:rFonts w:ascii="Times New Roman" w:hAnsi="Times New Roman" w:cs="Times New Roman"/>
          <w:sz w:val="24"/>
          <w:szCs w:val="24"/>
        </w:rPr>
        <w:t xml:space="preserve">Полное название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13A6">
        <w:rPr>
          <w:rFonts w:ascii="Times New Roman" w:hAnsi="Times New Roman" w:cs="Times New Roman"/>
          <w:sz w:val="24"/>
          <w:szCs w:val="24"/>
        </w:rPr>
        <w:t>ниверситета:</w:t>
      </w:r>
    </w:p>
    <w:p w:rsidR="001D364D" w:rsidRDefault="001D364D" w:rsidP="001D36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- на кыргызском языке: </w:t>
      </w:r>
    </w:p>
    <w:p w:rsidR="001D364D" w:rsidRPr="00EE3462" w:rsidRDefault="001D364D" w:rsidP="001D364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i/>
          <w:iCs/>
          <w:sz w:val="24"/>
          <w:szCs w:val="24"/>
        </w:rPr>
        <w:t xml:space="preserve">“И. </w:t>
      </w:r>
      <w:r w:rsidRPr="001B14F6">
        <w:rPr>
          <w:rFonts w:ascii="Times New Roman" w:hAnsi="Times New Roman" w:cs="Times New Roman"/>
          <w:i/>
          <w:iCs/>
          <w:sz w:val="24"/>
          <w:szCs w:val="24"/>
          <w:lang w:val="ky-KG"/>
        </w:rPr>
        <w:t>Раззаков атындагы Кыргыз мамлекеттик техникалык университети</w:t>
      </w:r>
      <w:r w:rsidRPr="00EE346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E3462">
        <w:rPr>
          <w:rFonts w:ascii="Times New Roman" w:hAnsi="Times New Roman" w:cs="Times New Roman"/>
          <w:sz w:val="24"/>
          <w:szCs w:val="24"/>
        </w:rPr>
        <w:t>;</w:t>
      </w:r>
    </w:p>
    <w:p w:rsidR="001D364D" w:rsidRDefault="001D364D" w:rsidP="001D364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- на русском языке:</w:t>
      </w:r>
    </w:p>
    <w:p w:rsidR="001D364D" w:rsidRPr="00E23440" w:rsidRDefault="001D364D" w:rsidP="001D364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E3462">
        <w:rPr>
          <w:rFonts w:ascii="Times New Roman" w:hAnsi="Times New Roman" w:cs="Times New Roman"/>
          <w:i/>
          <w:iCs/>
          <w:sz w:val="24"/>
          <w:szCs w:val="24"/>
        </w:rPr>
        <w:t xml:space="preserve"> “Кыргызский государственный технический университет имени. И</w:t>
      </w:r>
      <w:r w:rsidRPr="00E234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EE3462">
        <w:rPr>
          <w:rFonts w:ascii="Times New Roman" w:hAnsi="Times New Roman" w:cs="Times New Roman"/>
          <w:i/>
          <w:iCs/>
          <w:sz w:val="24"/>
          <w:szCs w:val="24"/>
        </w:rPr>
        <w:t>Раззакова</w:t>
      </w:r>
      <w:r w:rsidRPr="00E23440">
        <w:rPr>
          <w:rFonts w:ascii="Times New Roman" w:hAnsi="Times New Roman" w:cs="Times New Roman"/>
          <w:i/>
          <w:iCs/>
          <w:sz w:val="24"/>
          <w:szCs w:val="24"/>
          <w:lang w:val="en-US"/>
        </w:rPr>
        <w:t>”;</w:t>
      </w:r>
    </w:p>
    <w:p w:rsidR="001D364D" w:rsidRPr="00E76090" w:rsidRDefault="001D364D" w:rsidP="001D364D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760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E3462">
        <w:rPr>
          <w:rFonts w:ascii="Times New Roman" w:hAnsi="Times New Roman" w:cs="Times New Roman"/>
          <w:sz w:val="24"/>
          <w:szCs w:val="24"/>
        </w:rPr>
        <w:t>на</w:t>
      </w:r>
      <w:r w:rsidRPr="00E76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английском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1D364D" w:rsidRPr="00E76090" w:rsidRDefault="001D364D" w:rsidP="001D364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760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“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/>
        </w:rPr>
        <w:t>Kyrgyz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State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/>
        </w:rPr>
        <w:t>Technical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University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/>
        </w:rPr>
        <w:t>named</w:t>
      </w:r>
      <w:r w:rsidRPr="009A7D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/>
        </w:rPr>
        <w:t>after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/>
        </w:rPr>
        <w:t>Razzakov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/>
        </w:rPr>
        <w:t>”.</w:t>
      </w:r>
    </w:p>
    <w:p w:rsidR="001D364D" w:rsidRPr="001B13A6" w:rsidRDefault="001D364D" w:rsidP="001D364D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13A6">
        <w:rPr>
          <w:rFonts w:ascii="Times New Roman" w:hAnsi="Times New Roman" w:cs="Times New Roman"/>
          <w:sz w:val="24"/>
          <w:szCs w:val="24"/>
        </w:rPr>
        <w:t>Статус вуза:</w:t>
      </w:r>
    </w:p>
    <w:p w:rsidR="001D364D" w:rsidRPr="00EE3462" w:rsidRDefault="001D364D" w:rsidP="001D364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 - государственное высшее профессиональное учебное заведение</w:t>
      </w:r>
    </w:p>
    <w:p w:rsidR="001D364D" w:rsidRPr="00EF217E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17E">
        <w:rPr>
          <w:rFonts w:ascii="Times New Roman" w:hAnsi="Times New Roman" w:cs="Times New Roman"/>
          <w:sz w:val="24"/>
          <w:szCs w:val="24"/>
        </w:rPr>
        <w:t>Наличие лицензии и сертификата:</w:t>
      </w:r>
    </w:p>
    <w:p w:rsidR="001D364D" w:rsidRPr="00EF217E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Лицензия –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LS</w:t>
      </w:r>
      <w:r w:rsidRPr="00087482">
        <w:rPr>
          <w:rFonts w:ascii="Times New Roman" w:hAnsi="Times New Roman" w:cs="Times New Roman"/>
          <w:i/>
          <w:iCs/>
          <w:sz w:val="24"/>
          <w:szCs w:val="24"/>
        </w:rPr>
        <w:t>190004242</w:t>
      </w:r>
      <w:r w:rsidRPr="00EF217E">
        <w:rPr>
          <w:rFonts w:ascii="Times New Roman" w:hAnsi="Times New Roman" w:cs="Times New Roman"/>
          <w:i/>
          <w:iCs/>
          <w:sz w:val="24"/>
          <w:szCs w:val="24"/>
        </w:rPr>
        <w:t>, выдана в 20</w:t>
      </w:r>
      <w:r w:rsidRPr="00087482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 году, </w:t>
      </w:r>
      <w:r>
        <w:rPr>
          <w:rFonts w:ascii="Times New Roman" w:hAnsi="Times New Roman" w:cs="Times New Roman"/>
          <w:i/>
          <w:iCs/>
          <w:sz w:val="24"/>
          <w:szCs w:val="24"/>
        </w:rPr>
        <w:t>бессрочная</w:t>
      </w:r>
      <w:r w:rsidRPr="00EF217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D364D" w:rsidRPr="00EF217E" w:rsidRDefault="001D364D" w:rsidP="001D364D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  <w:r w:rsidRPr="00EF217E">
        <w:rPr>
          <w:rFonts w:ascii="Times New Roman" w:hAnsi="Times New Roman" w:cs="Times New Roman"/>
          <w:i/>
          <w:iCs/>
          <w:sz w:val="24"/>
          <w:szCs w:val="24"/>
        </w:rPr>
        <w:t>Сертификат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Pr="00EF217E">
        <w:rPr>
          <w:rFonts w:ascii="Times New Roman" w:hAnsi="Times New Roman" w:cs="Times New Roman"/>
          <w:i/>
          <w:iCs/>
          <w:sz w:val="24"/>
          <w:szCs w:val="24"/>
          <w:lang w:val="de-DE"/>
        </w:rPr>
        <w:t>SE</w:t>
      </w: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 160000071</w:t>
      </w:r>
      <w:r w:rsidRPr="00EF217E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, выдан в 2016 году, срок действия до 2020г,</w:t>
      </w: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D364D" w:rsidRPr="00EF217E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Pr="00EF217E">
        <w:rPr>
          <w:rFonts w:ascii="Times New Roman" w:hAnsi="Times New Roman" w:cs="Times New Roman"/>
          <w:i/>
          <w:iCs/>
          <w:sz w:val="24"/>
          <w:szCs w:val="24"/>
          <w:lang w:val="de-DE"/>
        </w:rPr>
        <w:t>SE</w:t>
      </w: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 160000234</w:t>
      </w:r>
      <w:r w:rsidRPr="00EF217E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, выдан в 2016 году, срок действия до 2020г</w:t>
      </w: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</w:p>
    <w:p w:rsidR="001D364D" w:rsidRPr="00EF217E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ko-KR"/>
        </w:rPr>
      </w:pP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Pr="00EF217E">
        <w:rPr>
          <w:rFonts w:ascii="Times New Roman" w:hAnsi="Times New Roman" w:cs="Times New Roman"/>
          <w:i/>
          <w:iCs/>
          <w:sz w:val="24"/>
          <w:szCs w:val="24"/>
          <w:lang w:val="de-DE"/>
        </w:rPr>
        <w:t>SE</w:t>
      </w:r>
      <w:r w:rsidRPr="00EF217E">
        <w:rPr>
          <w:rFonts w:ascii="Times New Roman" w:hAnsi="Times New Roman" w:cs="Times New Roman"/>
          <w:i/>
          <w:iCs/>
          <w:sz w:val="24"/>
          <w:szCs w:val="24"/>
        </w:rPr>
        <w:t xml:space="preserve"> 160000260</w:t>
      </w:r>
      <w:r w:rsidRPr="00EF217E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, выдан в 2016 году, срок действия до 2020г.</w:t>
      </w:r>
    </w:p>
    <w:p w:rsidR="001D364D" w:rsidRPr="0084140D" w:rsidRDefault="001D364D" w:rsidP="001D36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364D" w:rsidRPr="001C5204" w:rsidRDefault="001D364D" w:rsidP="001D36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5204">
        <w:rPr>
          <w:rFonts w:ascii="Times New Roman" w:hAnsi="Times New Roman" w:cs="Times New Roman"/>
          <w:sz w:val="24"/>
          <w:szCs w:val="24"/>
        </w:rPr>
        <w:t>Ректор:</w:t>
      </w:r>
    </w:p>
    <w:p w:rsidR="001D364D" w:rsidRPr="001C5204" w:rsidRDefault="001D364D" w:rsidP="001D364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Чыныбаев</w:t>
      </w:r>
      <w:r w:rsidRPr="001C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Мирлан</w:t>
      </w:r>
      <w:r w:rsidRPr="001C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Койчубекович</w:t>
      </w:r>
      <w:r w:rsidRPr="001C520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1C520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кандидат</w:t>
      </w:r>
      <w:r w:rsidRPr="001C5204">
        <w:rPr>
          <w:rFonts w:ascii="Times New Roman" w:hAnsi="Times New Roman" w:cs="Times New Roman"/>
          <w:sz w:val="24"/>
          <w:szCs w:val="24"/>
        </w:rPr>
        <w:t xml:space="preserve"> физико-математических наук,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1C5204">
        <w:rPr>
          <w:rFonts w:ascii="Times New Roman" w:hAnsi="Times New Roman" w:cs="Times New Roman"/>
          <w:sz w:val="24"/>
          <w:szCs w:val="24"/>
        </w:rPr>
        <w:t>.</w:t>
      </w:r>
    </w:p>
    <w:p w:rsidR="001D364D" w:rsidRPr="001C5204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C52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Адрес: </w:t>
      </w:r>
    </w:p>
    <w:p w:rsidR="001D364D" w:rsidRPr="001C5204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C52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Ч. Айтматова</w:t>
      </w:r>
      <w:r w:rsidRPr="001C52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66, </w:t>
      </w:r>
      <w:r w:rsidRPr="001C5204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204">
        <w:rPr>
          <w:rFonts w:ascii="Times New Roman" w:hAnsi="Times New Roman" w:cs="Times New Roman"/>
          <w:color w:val="000000"/>
          <w:sz w:val="24"/>
          <w:szCs w:val="24"/>
        </w:rPr>
        <w:t xml:space="preserve">Бишкек, 720044, </w:t>
      </w:r>
      <w:r w:rsidRPr="001C52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Кыргызская Республика </w:t>
      </w:r>
    </w:p>
    <w:p w:rsidR="001D364D" w:rsidRPr="001C5204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C5204">
        <w:rPr>
          <w:rFonts w:ascii="Times New Roman" w:hAnsi="Times New Roman" w:cs="Times New Roman"/>
          <w:color w:val="000000"/>
          <w:spacing w:val="5"/>
          <w:sz w:val="24"/>
          <w:szCs w:val="24"/>
        </w:rPr>
        <w:t>Телефон: + 996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C5204">
        <w:rPr>
          <w:rFonts w:ascii="Times New Roman" w:hAnsi="Times New Roman" w:cs="Times New Roman"/>
          <w:color w:val="000000"/>
          <w:spacing w:val="5"/>
          <w:sz w:val="24"/>
          <w:szCs w:val="24"/>
        </w:rPr>
        <w:t>312 54-51-25</w:t>
      </w:r>
    </w:p>
    <w:p w:rsidR="001D364D" w:rsidRPr="001C5204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C5204">
        <w:rPr>
          <w:rFonts w:ascii="Times New Roman" w:hAnsi="Times New Roman" w:cs="Times New Roman"/>
          <w:color w:val="000000"/>
          <w:spacing w:val="-2"/>
          <w:sz w:val="24"/>
          <w:szCs w:val="24"/>
        </w:rPr>
        <w:t>Факс: + 996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C5204">
        <w:rPr>
          <w:rFonts w:ascii="Times New Roman" w:hAnsi="Times New Roman" w:cs="Times New Roman"/>
          <w:color w:val="000000"/>
          <w:spacing w:val="-2"/>
          <w:sz w:val="24"/>
          <w:szCs w:val="24"/>
        </w:rPr>
        <w:t>312 54-51-62</w:t>
      </w:r>
    </w:p>
    <w:p w:rsidR="001D364D" w:rsidRPr="0095042A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de-DE"/>
        </w:rPr>
      </w:pPr>
      <w:r w:rsidRPr="0095042A">
        <w:rPr>
          <w:rFonts w:ascii="Times New Roman" w:hAnsi="Times New Roman" w:cs="Times New Roman"/>
          <w:i/>
          <w:iCs/>
          <w:spacing w:val="-4"/>
          <w:sz w:val="24"/>
          <w:szCs w:val="24"/>
          <w:lang w:val="de-DE"/>
        </w:rPr>
        <w:t>E-mail: info@kstu.kg</w:t>
      </w:r>
    </w:p>
    <w:p w:rsidR="001D364D" w:rsidRPr="0095042A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de-DE"/>
        </w:rPr>
      </w:pPr>
      <w:r w:rsidRPr="0095042A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de-DE"/>
        </w:rPr>
        <w:t xml:space="preserve"> </w:t>
      </w:r>
    </w:p>
    <w:p w:rsidR="001D364D" w:rsidRDefault="001D364D" w:rsidP="001D364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1D364D" w:rsidRDefault="001D364D" w:rsidP="001D364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4D" w:rsidRPr="001746BE" w:rsidRDefault="001D364D">
      <w:pPr>
        <w:rPr>
          <w:sz w:val="2"/>
          <w:szCs w:val="2"/>
        </w:rPr>
      </w:pPr>
      <w:r>
        <w:br w:type="column"/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7616"/>
      </w:tblGrid>
      <w:tr w:rsidR="006929BB" w:rsidRPr="005B0B24" w:rsidTr="006929BB">
        <w:tc>
          <w:tcPr>
            <w:tcW w:w="1843" w:type="dxa"/>
          </w:tcPr>
          <w:p w:rsidR="001D364D" w:rsidRPr="005B0B24" w:rsidRDefault="001D364D" w:rsidP="00064070">
            <w:bookmarkStart w:id="11" w:name="_Toc141860088"/>
            <w:bookmarkStart w:id="12" w:name="_Toc519164035"/>
            <w:r w:rsidRPr="005B0B24">
              <w:rPr>
                <w:noProof/>
              </w:rPr>
              <w:drawing>
                <wp:inline distT="0" distB="0" distL="0" distR="0" wp14:anchorId="10E9C46A" wp14:editId="7320E2B5">
                  <wp:extent cx="1182789" cy="1152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тип ИСОП_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54" cy="11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"/>
            <w:r w:rsidRPr="005B0B24">
              <w:br w:type="column"/>
            </w:r>
          </w:p>
        </w:tc>
        <w:tc>
          <w:tcPr>
            <w:tcW w:w="7655" w:type="dxa"/>
            <w:vAlign w:val="center"/>
          </w:tcPr>
          <w:p w:rsidR="001D364D" w:rsidRPr="005B0B24" w:rsidRDefault="001D364D" w:rsidP="006929BB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13" w:name="_Toc141860445"/>
            <w:r w:rsidRPr="005B0B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Сведения об Институте совместных образовательных программ (ИСОП)</w:t>
            </w:r>
            <w:bookmarkEnd w:id="13"/>
          </w:p>
        </w:tc>
      </w:tr>
    </w:tbl>
    <w:bookmarkEnd w:id="12"/>
    <w:p w:rsidR="001D364D" w:rsidRPr="002636D9" w:rsidRDefault="001D364D" w:rsidP="001D364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636D9">
        <w:rPr>
          <w:rFonts w:ascii="Times New Roman" w:hAnsi="Times New Roman" w:cs="Times New Roman"/>
          <w:b/>
          <w:bCs/>
          <w:i/>
          <w:sz w:val="24"/>
          <w:szCs w:val="24"/>
        </w:rPr>
        <w:t>Уважаемые первокурсники!</w:t>
      </w:r>
    </w:p>
    <w:p w:rsidR="001D364D" w:rsidRPr="002636D9" w:rsidRDefault="001D364D" w:rsidP="001D3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36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Вы сделали свой первый очень важный и ответственный выбор – выбор будущей профессии. Вы стали студентами Института совместных образовательных программ лучшего университета Кыргызстана, и выбрали самые интересные профессии в мире. </w:t>
      </w:r>
    </w:p>
    <w:p w:rsidR="001D364D" w:rsidRPr="002636D9" w:rsidRDefault="001D364D" w:rsidP="001D3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Горячо поздравляю Вас с этим счастливым, значительным событием в вашей жизни!</w:t>
      </w:r>
    </w:p>
    <w:p w:rsidR="001D364D" w:rsidRPr="002636D9" w:rsidRDefault="001D364D" w:rsidP="001D3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 единственные имеете уникальную возможность участвовать в международной программе и получить техническое образование параллельно в двух университетах Кыргызстана и России.</w:t>
      </w:r>
    </w:p>
    <w:p w:rsidR="001D364D" w:rsidRPr="002636D9" w:rsidRDefault="001D364D" w:rsidP="001D3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Для Вас открывается широкое поле деятельности как в областях производства, </w:t>
      </w:r>
      <w:r w:rsidRPr="002636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IT</w:t>
      </w:r>
      <w:r w:rsidRPr="002636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-технологий, управления и менеджмента, так и научных исследований, инновационной деятельности.</w:t>
      </w:r>
    </w:p>
    <w:p w:rsidR="001D364D" w:rsidRPr="002636D9" w:rsidRDefault="001D364D" w:rsidP="001D3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 – надежда Кыргызстана, приложите все силы для успешного овладения знаниями, приобретения навыков созидательной работы.</w:t>
      </w:r>
    </w:p>
    <w:p w:rsidR="001D364D" w:rsidRPr="002636D9" w:rsidRDefault="001D364D" w:rsidP="001D3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6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Вас ждут интересные годы учебы и интересная творческая работа. Вы молоды, полны сил и энтузиазма – торопитесь делать научные открытия!</w:t>
      </w:r>
    </w:p>
    <w:p w:rsidR="001D364D" w:rsidRPr="002636D9" w:rsidRDefault="001D364D" w:rsidP="001D3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36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 всей души желаю Вам интересных занятий, увлекательных мероприятий и реализации себя в жизни института!</w:t>
      </w:r>
    </w:p>
    <w:p w:rsidR="001D364D" w:rsidRPr="0017100A" w:rsidRDefault="001D364D" w:rsidP="001D3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364D" w:rsidRPr="00F73D42" w:rsidRDefault="001D364D" w:rsidP="001D364D">
      <w:pPr>
        <w:shd w:val="clear" w:color="auto" w:fill="FFFFFF"/>
        <w:spacing w:after="0" w:line="240" w:lineRule="auto"/>
        <w:ind w:left="3539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3D42">
        <w:rPr>
          <w:rFonts w:ascii="Times New Roman" w:hAnsi="Times New Roman" w:cs="Times New Roman"/>
          <w:b/>
          <w:bCs/>
          <w:i/>
          <w:sz w:val="24"/>
          <w:szCs w:val="24"/>
        </w:rPr>
        <w:t>Директор ИСОП</w:t>
      </w:r>
      <w:r w:rsidRPr="00F73D4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F73D42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Т.С. Борукеев </w:t>
      </w:r>
    </w:p>
    <w:p w:rsidR="001D364D" w:rsidRPr="0017100A" w:rsidRDefault="001D364D" w:rsidP="001D364D">
      <w:pPr>
        <w:rPr>
          <w:rFonts w:ascii="Times New Roman" w:hAnsi="Times New Roman" w:cs="Times New Roman"/>
          <w:b/>
          <w:sz w:val="24"/>
          <w:szCs w:val="24"/>
        </w:rPr>
      </w:pP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_Toc141860446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Информация об ИСОП</w:t>
      </w:r>
      <w:bookmarkEnd w:id="14"/>
    </w:p>
    <w:p w:rsidR="001D364D" w:rsidRPr="002A7649" w:rsidRDefault="001D364D" w:rsidP="0050272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Институт совместных образовательных программ (ИСОП) образован приказом в 2013 года, в целях реализации Меморандума ВУЗов России и Кыргызстана, протокола «О создании Российско-Кыргызского консорциума технических университетов».</w:t>
      </w:r>
    </w:p>
    <w:p w:rsidR="001D364D" w:rsidRPr="002A7649" w:rsidRDefault="001D364D" w:rsidP="0050272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Основной целью является получение качественного образования студентами, используя мобильность и возможность получения образования в нескольких университетах по совместным программам.</w:t>
      </w:r>
    </w:p>
    <w:p w:rsidR="001D364D" w:rsidRPr="002A7649" w:rsidRDefault="001D364D" w:rsidP="0050272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Совместные программы ИСОП функционируют на основании договоров, заключенных между КГТУ и российскими вузами. На период 2020 г. имеются соглашения о совместных образовательных программах со следующими вузами: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jc w:val="both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Национальный исследовательский университет Московский энергетический институт (МЭИ)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jc w:val="both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 xml:space="preserve">Балтийский государственный технический университет «ВОЕНМЕХ» им. </w:t>
      </w:r>
      <w:r w:rsidR="0050272C">
        <w:rPr>
          <w:rFonts w:ascii="Times New Roman" w:hAnsi="Times New Roman" w:cs="Times New Roman"/>
          <w:sz w:val="24"/>
        </w:rPr>
        <w:br/>
      </w:r>
      <w:r w:rsidRPr="002A7649">
        <w:rPr>
          <w:rFonts w:ascii="Times New Roman" w:hAnsi="Times New Roman" w:cs="Times New Roman"/>
          <w:sz w:val="24"/>
        </w:rPr>
        <w:t>Д.Ф. Устинова (БГТУ «ВОЕНМЕХ»);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jc w:val="both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Казанский государственный энергетический университет (КГЭУ);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jc w:val="both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Омский государственный университет путей сообщения (ОмГУПС);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jc w:val="both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Московский автомобильно-дорожный государственный технический университет (МАДИ);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Санкт-Петербургский национальный исследовательский университет информационных технологий, механики и оптики (ИТМО);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Национальный исследовательский технологический университет «МИСиС»;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Алтайский государственный технический университет (АлтГТУ);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lastRenderedPageBreak/>
        <w:t>Алтайский государственный университет (АлтГУ);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Магнитогорский государственный технический университет (МГТУ);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Мордовский государственный университет им. Н. Огарева (МГУ);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Тюменский индустриальный университет (ТИУ);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Сибирский государственный авиационный университет (СибГАУ);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Уфимский государственный авиационный технический университет (УГАТУ);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Северо-восточный федеральный университет (СВФУ);</w:t>
      </w:r>
    </w:p>
    <w:p w:rsidR="001D364D" w:rsidRPr="002A7649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Новосибирский государственный технический университет (НГТУ);</w:t>
      </w:r>
    </w:p>
    <w:p w:rsidR="001D364D" w:rsidRDefault="001D364D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Южный федеральный университет (ЮФУ);</w:t>
      </w:r>
    </w:p>
    <w:p w:rsidR="0050272C" w:rsidRPr="002A7649" w:rsidRDefault="0050272C" w:rsidP="006929BB">
      <w:pPr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after="0"/>
        <w:ind w:left="426" w:hanging="32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Тихоокеанский государственный университет (ТОГУ).</w:t>
      </w:r>
    </w:p>
    <w:p w:rsidR="001D364D" w:rsidRPr="002A7649" w:rsidRDefault="001D364D" w:rsidP="0050272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7649">
        <w:rPr>
          <w:rFonts w:ascii="Times New Roman" w:hAnsi="Times New Roman" w:cs="Times New Roman"/>
          <w:sz w:val="24"/>
        </w:rPr>
        <w:t>В настоящее время по совместным образовательным программам студенты обучаются по 2</w:t>
      </w:r>
      <w:r w:rsidR="00684099">
        <w:rPr>
          <w:rFonts w:ascii="Times New Roman" w:hAnsi="Times New Roman" w:cs="Times New Roman"/>
          <w:sz w:val="24"/>
        </w:rPr>
        <w:t>3</w:t>
      </w:r>
      <w:r w:rsidRPr="002A7649">
        <w:rPr>
          <w:rFonts w:ascii="Times New Roman" w:hAnsi="Times New Roman" w:cs="Times New Roman"/>
          <w:sz w:val="24"/>
        </w:rPr>
        <w:t xml:space="preserve"> направлениям подготовки бакалавров. </w:t>
      </w:r>
    </w:p>
    <w:p w:rsidR="001D364D" w:rsidRPr="002A7649" w:rsidRDefault="001D364D" w:rsidP="005027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A7649">
        <w:rPr>
          <w:rFonts w:ascii="Times New Roman" w:hAnsi="Times New Roman" w:cs="Times New Roman"/>
          <w:color w:val="000000"/>
          <w:sz w:val="24"/>
        </w:rPr>
        <w:t>Выпускники Института совместных образовательных программ работают по перспективным направлениям не только в нашей стране, но и на предприятиях России, Казахстана и других стран мира.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_Toc141860447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Сотрудники Института совместных образовательных программ</w:t>
      </w:r>
      <w:bookmarkEnd w:id="15"/>
    </w:p>
    <w:p w:rsidR="001D364D" w:rsidRPr="002A7649" w:rsidRDefault="001D364D" w:rsidP="00567553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649">
        <w:rPr>
          <w:rFonts w:ascii="Times New Roman" w:hAnsi="Times New Roman" w:cs="Times New Roman"/>
          <w:color w:val="000000"/>
          <w:sz w:val="24"/>
          <w:szCs w:val="24"/>
        </w:rPr>
        <w:t>- Борукеев Туйгунбек Сабатарович – директор  ИСОП, кандидат технических наук;</w:t>
      </w:r>
    </w:p>
    <w:p w:rsidR="001D364D" w:rsidRPr="002A7649" w:rsidRDefault="001D364D" w:rsidP="00567553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649">
        <w:rPr>
          <w:rFonts w:ascii="Times New Roman" w:hAnsi="Times New Roman" w:cs="Times New Roman"/>
          <w:color w:val="000000"/>
          <w:sz w:val="24"/>
          <w:szCs w:val="24"/>
        </w:rPr>
        <w:t>- Осмоналиева Шахзада Теленбаевна – зам.директора ИСОП;</w:t>
      </w:r>
    </w:p>
    <w:p w:rsidR="001D364D" w:rsidRPr="002A7649" w:rsidRDefault="001D364D" w:rsidP="00567553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649">
        <w:rPr>
          <w:rFonts w:ascii="Times New Roman" w:hAnsi="Times New Roman" w:cs="Times New Roman"/>
          <w:color w:val="000000"/>
          <w:sz w:val="24"/>
          <w:szCs w:val="24"/>
        </w:rPr>
        <w:t>- Шорохова Наталья Александровна – заведующ</w:t>
      </w:r>
      <w:r w:rsidR="0032210A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A7649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совместными образовательными программами;</w:t>
      </w:r>
    </w:p>
    <w:p w:rsidR="001D364D" w:rsidRPr="002A7649" w:rsidRDefault="001D364D" w:rsidP="00567553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649">
        <w:rPr>
          <w:rFonts w:ascii="Times New Roman" w:hAnsi="Times New Roman" w:cs="Times New Roman"/>
          <w:color w:val="000000"/>
          <w:sz w:val="24"/>
          <w:szCs w:val="24"/>
        </w:rPr>
        <w:t>- Руслан кызы Члпон – специалист по воспитательной работе;</w:t>
      </w:r>
    </w:p>
    <w:p w:rsidR="001D364D" w:rsidRPr="002A7649" w:rsidRDefault="001D364D" w:rsidP="00355F5E">
      <w:pPr>
        <w:tabs>
          <w:tab w:val="left" w:pos="567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6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55F5E">
        <w:rPr>
          <w:rFonts w:ascii="Times New Roman" w:hAnsi="Times New Roman" w:cs="Times New Roman"/>
          <w:color w:val="000000"/>
          <w:sz w:val="24"/>
          <w:szCs w:val="24"/>
        </w:rPr>
        <w:t>Тынаева</w:t>
      </w:r>
      <w:r w:rsidRPr="002A7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F5E">
        <w:rPr>
          <w:rFonts w:ascii="Times New Roman" w:hAnsi="Times New Roman" w:cs="Times New Roman"/>
          <w:color w:val="000000"/>
          <w:sz w:val="24"/>
          <w:szCs w:val="24"/>
        </w:rPr>
        <w:t>Нуржан</w:t>
      </w:r>
      <w:r w:rsidRPr="002A7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F5E">
        <w:rPr>
          <w:rFonts w:ascii="Times New Roman" w:hAnsi="Times New Roman" w:cs="Times New Roman"/>
          <w:color w:val="000000"/>
          <w:sz w:val="24"/>
          <w:szCs w:val="24"/>
        </w:rPr>
        <w:t>Кубанычбековна</w:t>
      </w:r>
      <w:r w:rsidRPr="002A7649">
        <w:rPr>
          <w:rFonts w:ascii="Times New Roman" w:hAnsi="Times New Roman" w:cs="Times New Roman"/>
          <w:color w:val="000000"/>
          <w:sz w:val="24"/>
          <w:szCs w:val="24"/>
        </w:rPr>
        <w:t xml:space="preserve"> – главный специалист.</w:t>
      </w:r>
    </w:p>
    <w:p w:rsidR="001D364D" w:rsidRPr="006929BB" w:rsidRDefault="00567553" w:rsidP="002A7649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929BB">
        <w:rPr>
          <w:rFonts w:ascii="Times New Roman" w:hAnsi="Times New Roman" w:cs="Times New Roman"/>
          <w:b/>
          <w:i/>
          <w:color w:val="000000"/>
          <w:sz w:val="24"/>
          <w:szCs w:val="24"/>
        </w:rPr>
        <w:t>Дирекция</w:t>
      </w:r>
      <w:r w:rsidR="001D364D" w:rsidRPr="006929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ИСОП располагается по адресу: </w:t>
      </w:r>
    </w:p>
    <w:p w:rsidR="001D364D" w:rsidRPr="00567553" w:rsidRDefault="001D364D" w:rsidP="002A7649">
      <w:pPr>
        <w:spacing w:after="0"/>
        <w:ind w:left="42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67553">
        <w:rPr>
          <w:rFonts w:ascii="Times New Roman" w:hAnsi="Times New Roman" w:cs="Times New Roman"/>
          <w:color w:val="000000"/>
          <w:sz w:val="24"/>
          <w:szCs w:val="24"/>
        </w:rPr>
        <w:t xml:space="preserve">г. Бишкек, проспект Ч. Айтматова, 66, ауд </w:t>
      </w:r>
      <w:r w:rsidR="0056755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75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67553">
        <w:rPr>
          <w:rFonts w:ascii="Times New Roman" w:hAnsi="Times New Roman" w:cs="Times New Roman"/>
          <w:color w:val="000000"/>
          <w:sz w:val="24"/>
          <w:szCs w:val="24"/>
        </w:rPr>
        <w:t>314</w:t>
      </w:r>
      <w:r w:rsidRPr="00567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64D" w:rsidRPr="00567553" w:rsidRDefault="001D364D" w:rsidP="002A7649">
      <w:pPr>
        <w:spacing w:after="0"/>
        <w:ind w:left="42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67553">
        <w:rPr>
          <w:rFonts w:ascii="Times New Roman" w:hAnsi="Times New Roman" w:cs="Times New Roman"/>
          <w:color w:val="000000"/>
          <w:sz w:val="24"/>
          <w:szCs w:val="24"/>
        </w:rPr>
        <w:t>Рабочий телефон деканата: +996 (312) 54-19-26.</w:t>
      </w:r>
    </w:p>
    <w:p w:rsidR="001D364D" w:rsidRPr="00631D55" w:rsidRDefault="001D364D" w:rsidP="002A7649">
      <w:pPr>
        <w:spacing w:after="0"/>
        <w:ind w:left="426" w:firstLine="567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56755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631D5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567553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31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2" w:history="1">
        <w:r w:rsidR="00631D55" w:rsidRPr="00B460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isop@kstu.kg</w:t>
        </w:r>
      </w:hyperlink>
      <w:r w:rsidR="00631D55" w:rsidRPr="00631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hyperlink r:id="rId13" w:history="1">
        <w:r w:rsidRPr="00567553">
          <w:rPr>
            <w:rFonts w:ascii="Times New Roman" w:eastAsia="Calibri" w:hAnsi="Times New Roman" w:cs="Times New Roman"/>
            <w:sz w:val="24"/>
            <w:szCs w:val="24"/>
            <w:lang w:val="en-US"/>
          </w:rPr>
          <w:t>mei</w:t>
        </w:r>
        <w:r w:rsidRPr="00631D55">
          <w:rPr>
            <w:rFonts w:ascii="Times New Roman" w:eastAsia="Calibri" w:hAnsi="Times New Roman" w:cs="Times New Roman"/>
            <w:sz w:val="24"/>
            <w:szCs w:val="24"/>
            <w:lang w:val="en-US"/>
          </w:rPr>
          <w:t>-</w:t>
        </w:r>
        <w:r w:rsidRPr="00567553">
          <w:rPr>
            <w:rFonts w:ascii="Times New Roman" w:eastAsia="Calibri" w:hAnsi="Times New Roman" w:cs="Times New Roman"/>
            <w:sz w:val="24"/>
            <w:szCs w:val="24"/>
            <w:lang w:val="en-US"/>
          </w:rPr>
          <w:t>kgtu</w:t>
        </w:r>
        <w:r w:rsidRPr="00631D55">
          <w:rPr>
            <w:rFonts w:ascii="Times New Roman" w:eastAsia="Calibri" w:hAnsi="Times New Roman" w:cs="Times New Roman"/>
            <w:sz w:val="24"/>
            <w:szCs w:val="24"/>
            <w:lang w:val="en-US"/>
          </w:rPr>
          <w:t>@</w:t>
        </w:r>
        <w:r w:rsidRPr="00567553">
          <w:rPr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631D55">
          <w:rPr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567553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631D55" w:rsidRPr="00631D5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631D5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:rsidR="00567553" w:rsidRPr="005B0B24" w:rsidRDefault="00567553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141860448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Миссия Института совместных образовательных программ</w:t>
      </w:r>
      <w:bookmarkEnd w:id="16"/>
    </w:p>
    <w:p w:rsidR="00567553" w:rsidRPr="00567553" w:rsidRDefault="00567553" w:rsidP="0056755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53">
        <w:rPr>
          <w:rFonts w:ascii="Times New Roman" w:hAnsi="Times New Roman" w:cs="Times New Roman"/>
          <w:iCs/>
          <w:color w:val="231F20"/>
          <w:sz w:val="24"/>
          <w:szCs w:val="24"/>
        </w:rPr>
        <w:t>Институт совместных образовательных программ призван развивать общенациональную техническую культуру и подготовку профессионалов, используя в подготовке международный опыт вузов-партнеров. ИСОП стремится удовлетворять потребности общества и рынка образовательных услуг в непрерывном и опережающем образовании по широкому спектру технических направлений и специальностей.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_Toc141860449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67553"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Информация о совместных образовательных программах</w:t>
      </w:r>
      <w:bookmarkEnd w:id="17"/>
    </w:p>
    <w:p w:rsidR="001D364D" w:rsidRPr="008036B2" w:rsidRDefault="001D364D" w:rsidP="00803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6B2">
        <w:rPr>
          <w:rFonts w:ascii="Times New Roman" w:hAnsi="Times New Roman" w:cs="Times New Roman"/>
          <w:sz w:val="24"/>
          <w:szCs w:val="24"/>
        </w:rPr>
        <w:t xml:space="preserve">Студент, обучающийся по совместной образовательной программе с вузами Российской Федерации первый и второй годы обучается в ИСОП. При прохождении конкурсного отбора совместной комиссией КГТУ и вуза РФ имеет возможность продолжить обучение на последующих курсах по соответствующим лицензированным направлениям в вузе-партнере Российской Федерации на грантовой </w:t>
      </w:r>
      <w:r w:rsidR="0032210A">
        <w:rPr>
          <w:rFonts w:ascii="Times New Roman" w:hAnsi="Times New Roman" w:cs="Times New Roman"/>
          <w:sz w:val="24"/>
          <w:szCs w:val="24"/>
        </w:rPr>
        <w:t xml:space="preserve">(бюджетной) </w:t>
      </w:r>
      <w:r w:rsidRPr="008036B2">
        <w:rPr>
          <w:rFonts w:ascii="Times New Roman" w:hAnsi="Times New Roman" w:cs="Times New Roman"/>
          <w:sz w:val="24"/>
          <w:szCs w:val="24"/>
        </w:rPr>
        <w:t>основе.</w:t>
      </w:r>
    </w:p>
    <w:p w:rsidR="001D364D" w:rsidRPr="008036B2" w:rsidRDefault="001D364D" w:rsidP="000640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036B2">
        <w:rPr>
          <w:rFonts w:ascii="Times New Roman" w:hAnsi="Times New Roman" w:cs="Times New Roman"/>
          <w:sz w:val="24"/>
        </w:rPr>
        <w:t>Совместная программа обучения предусматривает обучение в двух университетах-партнерах Кыргызстана и России. Первая половина обучения проходит в Институте совместных образовательных программ КГТУ им. И. Разакова. После второго курса студенты ИСОП имеют возможность продолжить обучение в вузе</w:t>
      </w:r>
      <w:r w:rsidR="0032210A">
        <w:rPr>
          <w:rFonts w:ascii="Times New Roman" w:hAnsi="Times New Roman" w:cs="Times New Roman"/>
          <w:sz w:val="24"/>
        </w:rPr>
        <w:t>-партнере</w:t>
      </w:r>
      <w:r w:rsidRPr="008036B2">
        <w:rPr>
          <w:rFonts w:ascii="Times New Roman" w:hAnsi="Times New Roman" w:cs="Times New Roman"/>
          <w:sz w:val="24"/>
        </w:rPr>
        <w:t>. По окончании совместной программы студент получает два диплома:</w:t>
      </w:r>
    </w:p>
    <w:p w:rsidR="001D364D" w:rsidRPr="008036B2" w:rsidRDefault="001D364D" w:rsidP="00A26CB4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8036B2">
        <w:rPr>
          <w:rFonts w:ascii="Times New Roman" w:hAnsi="Times New Roman" w:cs="Times New Roman"/>
          <w:sz w:val="24"/>
        </w:rPr>
        <w:t>- диплом Кыргызской Республики (КГТУ им. И. Раззакова),</w:t>
      </w:r>
    </w:p>
    <w:p w:rsidR="001D364D" w:rsidRPr="008036B2" w:rsidRDefault="001D364D" w:rsidP="00A26CB4">
      <w:pPr>
        <w:ind w:left="709"/>
        <w:jc w:val="both"/>
        <w:rPr>
          <w:rFonts w:ascii="Times New Roman" w:hAnsi="Times New Roman" w:cs="Times New Roman"/>
          <w:sz w:val="24"/>
        </w:rPr>
      </w:pPr>
      <w:r w:rsidRPr="008036B2">
        <w:rPr>
          <w:rFonts w:ascii="Times New Roman" w:hAnsi="Times New Roman" w:cs="Times New Roman"/>
          <w:sz w:val="24"/>
        </w:rPr>
        <w:t>- диплом Российской Федерации (вуза-партнера, где студент обучался 3 и 4 курсы)</w:t>
      </w:r>
    </w:p>
    <w:p w:rsidR="001D364D" w:rsidRDefault="001D364D" w:rsidP="001D3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CFC">
        <w:rPr>
          <w:rFonts w:ascii="Times New Roman" w:hAnsi="Times New Roman" w:cs="Times New Roman"/>
          <w:sz w:val="24"/>
          <w:szCs w:val="24"/>
        </w:rPr>
        <w:lastRenderedPageBreak/>
        <w:t>Для организации учебного процесса по совместным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CFC">
        <w:rPr>
          <w:rFonts w:ascii="Times New Roman" w:hAnsi="Times New Roman" w:cs="Times New Roman"/>
          <w:sz w:val="24"/>
          <w:szCs w:val="24"/>
        </w:rPr>
        <w:t xml:space="preserve"> программам по реализуемым направлениям и специальностям ИСОП обслуживают выпускающие кафедры факультетов КГТУ им. И. Раззакова</w:t>
      </w:r>
      <w:r>
        <w:rPr>
          <w:rFonts w:ascii="Times New Roman" w:hAnsi="Times New Roman" w:cs="Times New Roman"/>
          <w:sz w:val="24"/>
          <w:szCs w:val="24"/>
        </w:rPr>
        <w:t xml:space="preserve"> и вузы-партнеры России</w:t>
      </w:r>
      <w:r w:rsidRPr="00DA3CFC">
        <w:rPr>
          <w:rFonts w:ascii="Times New Roman" w:hAnsi="Times New Roman" w:cs="Times New Roman"/>
          <w:sz w:val="24"/>
          <w:szCs w:val="24"/>
        </w:rPr>
        <w:t>:</w:t>
      </w:r>
    </w:p>
    <w:p w:rsidR="001D364D" w:rsidRPr="00DA3CFC" w:rsidRDefault="001D364D" w:rsidP="001D3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4252"/>
        <w:gridCol w:w="1106"/>
      </w:tblGrid>
      <w:tr w:rsidR="001D364D" w:rsidRPr="00DA3CFC" w:rsidTr="003552AB">
        <w:tc>
          <w:tcPr>
            <w:tcW w:w="421" w:type="dxa"/>
            <w:shd w:val="clear" w:color="auto" w:fill="auto"/>
            <w:vAlign w:val="center"/>
          </w:tcPr>
          <w:p w:rsidR="001D364D" w:rsidRPr="00DA3CFC" w:rsidRDefault="001D364D" w:rsidP="001D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CF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Align w:val="center"/>
          </w:tcPr>
          <w:p w:rsidR="001D364D" w:rsidRPr="00DA3CFC" w:rsidRDefault="001D364D" w:rsidP="001D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A3CFC"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специальности</w:t>
            </w:r>
          </w:p>
        </w:tc>
        <w:tc>
          <w:tcPr>
            <w:tcW w:w="4252" w:type="dxa"/>
            <w:vAlign w:val="center"/>
          </w:tcPr>
          <w:p w:rsidR="001D364D" w:rsidRPr="00DA3CFC" w:rsidRDefault="001D364D" w:rsidP="001D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CFC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1106" w:type="dxa"/>
            <w:vAlign w:val="center"/>
          </w:tcPr>
          <w:p w:rsidR="001D364D" w:rsidRPr="00DA3CFC" w:rsidRDefault="001D364D" w:rsidP="001D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Вуз-партнер РФ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Автоматизация и робототехника (АиР)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ЮФУ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Бизнес-информатика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 (ПМИ)</w:t>
            </w:r>
          </w:p>
        </w:tc>
        <w:tc>
          <w:tcPr>
            <w:tcW w:w="1106" w:type="dxa"/>
          </w:tcPr>
          <w:p w:rsidR="001D364D" w:rsidRPr="003552AB" w:rsidRDefault="003552AB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МЭИ, БГТУ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 xml:space="preserve"> Телекоммуникация (ТКМ)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ЮФУ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 (ИВТ)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 xml:space="preserve">МЭИ, </w:t>
            </w:r>
            <w:r w:rsidR="003552AB" w:rsidRPr="003552AB">
              <w:rPr>
                <w:rFonts w:ascii="Times New Roman" w:hAnsi="Times New Roman" w:cs="Times New Roman"/>
                <w:sz w:val="20"/>
                <w:szCs w:val="20"/>
              </w:rPr>
              <w:t>ТОГУ, МГУ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в экономике (ИСЭ)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БГТУ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 (ТМ)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БГТУ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Производственный менеджмент (ПМ)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БГТУ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Мехатроника и робототехника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Автоматизация и робототехника (АиР)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БГТУ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 (ПМИ)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КГЭУ</w:t>
            </w:r>
            <w:r w:rsidR="003552AB" w:rsidRPr="003552AB">
              <w:rPr>
                <w:rFonts w:ascii="Times New Roman" w:hAnsi="Times New Roman" w:cs="Times New Roman"/>
                <w:sz w:val="20"/>
                <w:szCs w:val="20"/>
              </w:rPr>
              <w:t>, УГАТУ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Программная инженерия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компьютерных систем (ПОКС) 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АлтГТУ</w:t>
            </w:r>
            <w:r w:rsidR="003552AB" w:rsidRPr="003552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52AB" w:rsidRPr="003552AB" w:rsidRDefault="003552AB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ТОГУ, МГУ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Радиотехника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Радиоэлектроника (РЭ)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ЮФУ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Стандартизация, управление качеством и метрология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Метрология и стандартизация (МиС)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БГТУ</w:t>
            </w:r>
            <w:r w:rsidR="003552AB" w:rsidRPr="003552AB">
              <w:rPr>
                <w:rFonts w:ascii="Times New Roman" w:hAnsi="Times New Roman" w:cs="Times New Roman"/>
                <w:sz w:val="20"/>
                <w:szCs w:val="20"/>
              </w:rPr>
              <w:t>, МГУ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Телематика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 xml:space="preserve">Телематика, 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МГУ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 xml:space="preserve">Теплотехника </w:t>
            </w:r>
            <w:r w:rsidR="003552AB" w:rsidRPr="003552AB">
              <w:rPr>
                <w:rFonts w:ascii="Times New Roman" w:hAnsi="Times New Roman" w:cs="Times New Roman"/>
                <w:sz w:val="20"/>
                <w:szCs w:val="20"/>
              </w:rPr>
              <w:t>им. А. Жаманбаева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МЭИ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Технология продукции и организация общественного питания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Технология продуктов общественного питания (ТПОП)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АлтГТУ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Технология и производство продуктов питания животного происхождения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продуктов питания (ТППП)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АлтГТУ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Техносферная безопасность</w:t>
            </w:r>
          </w:p>
        </w:tc>
        <w:tc>
          <w:tcPr>
            <w:tcW w:w="4252" w:type="dxa"/>
          </w:tcPr>
          <w:p w:rsidR="001D364D" w:rsidRPr="003552AB" w:rsidRDefault="003552AB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Промышленная безопасность и геоэкология (ПБиГ)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НГТУ</w:t>
            </w:r>
          </w:p>
        </w:tc>
      </w:tr>
      <w:tr w:rsidR="001D364D" w:rsidRPr="00DA3CFC" w:rsidTr="003552AB">
        <w:tc>
          <w:tcPr>
            <w:tcW w:w="421" w:type="dxa"/>
            <w:shd w:val="clear" w:color="auto" w:fill="auto"/>
          </w:tcPr>
          <w:p w:rsidR="001D364D" w:rsidRPr="003552AB" w:rsidRDefault="001D364D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4252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Автоматическое управление (АУ) </w:t>
            </w:r>
          </w:p>
        </w:tc>
        <w:tc>
          <w:tcPr>
            <w:tcW w:w="1106" w:type="dxa"/>
          </w:tcPr>
          <w:p w:rsidR="001D364D" w:rsidRPr="003552AB" w:rsidRDefault="001D364D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КГЭУ</w:t>
            </w:r>
            <w:r w:rsidR="003552AB" w:rsidRPr="003552AB">
              <w:rPr>
                <w:rFonts w:ascii="Times New Roman" w:hAnsi="Times New Roman" w:cs="Times New Roman"/>
                <w:sz w:val="20"/>
                <w:szCs w:val="20"/>
              </w:rPr>
              <w:t>, ЮФУ</w:t>
            </w:r>
          </w:p>
        </w:tc>
      </w:tr>
      <w:tr w:rsidR="0032210A" w:rsidRPr="00DA3CFC" w:rsidTr="003552AB">
        <w:tc>
          <w:tcPr>
            <w:tcW w:w="421" w:type="dxa"/>
            <w:shd w:val="clear" w:color="auto" w:fill="auto"/>
          </w:tcPr>
          <w:p w:rsidR="0032210A" w:rsidRPr="003552AB" w:rsidRDefault="0032210A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4252" w:type="dxa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Метрология и стандартизация (МиС)</w:t>
            </w:r>
          </w:p>
        </w:tc>
        <w:tc>
          <w:tcPr>
            <w:tcW w:w="1106" w:type="dxa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БГТУ</w:t>
            </w:r>
          </w:p>
        </w:tc>
      </w:tr>
      <w:tr w:rsidR="0032210A" w:rsidRPr="00DA3CFC" w:rsidTr="003552AB">
        <w:tc>
          <w:tcPr>
            <w:tcW w:w="421" w:type="dxa"/>
            <w:shd w:val="clear" w:color="auto" w:fill="auto"/>
          </w:tcPr>
          <w:p w:rsidR="0032210A" w:rsidRPr="003552AB" w:rsidRDefault="0032210A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Химическая технология</w:t>
            </w:r>
          </w:p>
        </w:tc>
        <w:tc>
          <w:tcPr>
            <w:tcW w:w="4252" w:type="dxa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Химия и химические технологии</w:t>
            </w:r>
          </w:p>
        </w:tc>
        <w:tc>
          <w:tcPr>
            <w:tcW w:w="1106" w:type="dxa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ТИУ, АлтГТУ</w:t>
            </w:r>
          </w:p>
        </w:tc>
      </w:tr>
      <w:tr w:rsidR="0032210A" w:rsidRPr="00DA3CFC" w:rsidTr="003552AB">
        <w:tc>
          <w:tcPr>
            <w:tcW w:w="421" w:type="dxa"/>
            <w:shd w:val="clear" w:color="auto" w:fill="auto"/>
          </w:tcPr>
          <w:p w:rsidR="0032210A" w:rsidRPr="003552AB" w:rsidRDefault="0032210A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4252" w:type="dxa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 (АТ)</w:t>
            </w:r>
          </w:p>
        </w:tc>
        <w:tc>
          <w:tcPr>
            <w:tcW w:w="1106" w:type="dxa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МАДИ, ОмГУПС, УГАТУ</w:t>
            </w:r>
          </w:p>
        </w:tc>
      </w:tr>
      <w:tr w:rsidR="0032210A" w:rsidRPr="00DA3CFC" w:rsidTr="003552AB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10A" w:rsidRPr="003552AB" w:rsidRDefault="0032210A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Электроэнергетика (ЭЭ)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МЭИ</w:t>
            </w:r>
          </w:p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КГЭУ</w:t>
            </w:r>
          </w:p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СВФУ</w:t>
            </w:r>
          </w:p>
        </w:tc>
      </w:tr>
      <w:tr w:rsidR="0032210A" w:rsidRPr="00DA3CFC" w:rsidTr="003552AB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10A" w:rsidRPr="003552AB" w:rsidRDefault="0032210A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Электроснабжение (ЭС)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0A" w:rsidRPr="00DA3CFC" w:rsidTr="003552AB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10A" w:rsidRPr="003552AB" w:rsidRDefault="0032210A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Возобновляемые источники энергии (ВИЭ)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МЭИ</w:t>
            </w:r>
          </w:p>
        </w:tc>
      </w:tr>
      <w:tr w:rsidR="0032210A" w:rsidRPr="00DA3CFC" w:rsidTr="003552AB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10A" w:rsidRPr="003552AB" w:rsidRDefault="0032210A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Электромеханика (ЭМ)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МЭИ</w:t>
            </w:r>
          </w:p>
        </w:tc>
      </w:tr>
      <w:tr w:rsidR="0032210A" w:rsidRPr="00DA3CFC" w:rsidTr="003552AB"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0A" w:rsidRPr="003552AB" w:rsidRDefault="0032210A" w:rsidP="005E6F7C">
            <w:pPr>
              <w:numPr>
                <w:ilvl w:val="0"/>
                <w:numId w:val="12"/>
              </w:numPr>
              <w:spacing w:after="0" w:line="240" w:lineRule="auto"/>
              <w:ind w:left="17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Экономическая безопасность и маркетинг (ЭБиМ)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A" w:rsidRPr="003552AB" w:rsidRDefault="0032210A" w:rsidP="003552AB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552AB">
              <w:rPr>
                <w:rFonts w:ascii="Times New Roman" w:hAnsi="Times New Roman" w:cs="Times New Roman"/>
                <w:sz w:val="20"/>
                <w:szCs w:val="20"/>
              </w:rPr>
              <w:t>БГТУ</w:t>
            </w:r>
          </w:p>
        </w:tc>
      </w:tr>
    </w:tbl>
    <w:p w:rsidR="001D364D" w:rsidRDefault="001D364D" w:rsidP="001D364D">
      <w:pPr>
        <w:rPr>
          <w:rFonts w:ascii="Times New Roman" w:hAnsi="Times New Roman" w:cs="Times New Roman"/>
          <w:sz w:val="20"/>
          <w:szCs w:val="20"/>
        </w:rPr>
      </w:pPr>
    </w:p>
    <w:p w:rsidR="001D364D" w:rsidRPr="005B0B24" w:rsidRDefault="001D364D" w:rsidP="005B0B24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br w:type="column"/>
      </w:r>
      <w:bookmarkStart w:id="18" w:name="_Toc141860450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О кредитной системе обучения</w:t>
      </w:r>
      <w:bookmarkEnd w:id="18"/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9" w:name="_Toc141860451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Квалификации и степени высшего образования</w:t>
      </w:r>
      <w:bookmarkEnd w:id="19"/>
    </w:p>
    <w:p w:rsidR="001D364D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принципами Болонского процесса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08193A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08193A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Кыргызской Республики № 496 от 23.08.2011 г</w:t>
      </w:r>
      <w:r w:rsidRPr="007F10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3923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двухуровневой структуры высшего профессионального образования в Кыргызской Республике»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вв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едены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два образовательных уровня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или цикла - 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бакалавриат и магистратура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616CB">
        <w:rPr>
          <w:rFonts w:ascii="Times New Roman" w:hAnsi="Times New Roman" w:cs="Times New Roman"/>
          <w:bCs/>
          <w:color w:val="000000"/>
          <w:sz w:val="24"/>
          <w:szCs w:val="24"/>
        </w:rPr>
        <w:t>Также ведется подготовка по отдельным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специальностям. </w:t>
      </w:r>
    </w:p>
    <w:p w:rsidR="001D364D" w:rsidRPr="00682E3D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программа бакалавриата, рассчитана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 w:rsidRPr="00EE346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4 года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или восемь семестров,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образовательная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программа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магистр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атуры -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2 года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или четыре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семестра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образовательная программа специалитета – 5 лет или десять семестров.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Следует особо отметить, что степень бакалавра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 образовательная программа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свидетельствует о том, что ее обладатель </w:t>
      </w:r>
      <w:r w:rsidRPr="00EE3462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имеет высшее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, и он вправе претендовать на работу, соответствующую указанной в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его дипломе квалификации.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В магистратуру поступа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т выпускник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бакалавриата. На получение степени магистра могут претендовать только те бакалавры, которые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имеют склонности к исследовательской работе и способности к углубленному освоению фундаментальных знаний в избранной ими области.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Выпускники специалитета обучаются в магистратуре по сокращенной программе.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Степень магистра 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дает право на поступление в аспирантуру и защиту диссертации на соискание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ученой степени.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окончании освоения соответствующих образовательных программ выпускнику присваивается академическая степень бакалавра или магистра по направлению подготовки и специализации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или квалификация по специальности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_Toc141860452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3.2. Кредитная система </w:t>
      </w:r>
      <w:r w:rsidRPr="005B0B24">
        <w:rPr>
          <w:rFonts w:ascii="Times New Roman" w:hAnsi="Times New Roman" w:cs="Times New Roman"/>
          <w:b/>
          <w:color w:val="000000" w:themeColor="text1"/>
          <w:spacing w:val="9"/>
          <w:sz w:val="28"/>
          <w:szCs w:val="28"/>
          <w:lang w:val="en-US"/>
        </w:rPr>
        <w:t>ECTS</w:t>
      </w:r>
      <w:bookmarkEnd w:id="20"/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73">
        <w:rPr>
          <w:rFonts w:ascii="Times New Roman" w:hAnsi="Times New Roman" w:cs="Times New Roman"/>
          <w:color w:val="000000"/>
          <w:spacing w:val="5"/>
          <w:sz w:val="24"/>
          <w:szCs w:val="24"/>
        </w:rPr>
        <w:t>В высших учебных заведениях стран, участвующих в Болонском процессе, внедряются кредиты ECTS – это количественная величина, измеряющая нагрузку студента, необходимую для освоения каждой учебной дисциплины и образовательно</w:t>
      </w:r>
      <w:r w:rsidRPr="00EE3462">
        <w:rPr>
          <w:rFonts w:ascii="Times New Roman" w:hAnsi="Times New Roman" w:cs="Times New Roman"/>
          <w:color w:val="000000"/>
          <w:spacing w:val="9"/>
          <w:sz w:val="24"/>
          <w:szCs w:val="24"/>
        </w:rPr>
        <w:t>-профессиональной программы в целом.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20F73">
        <w:rPr>
          <w:rFonts w:ascii="Times New Roman" w:hAnsi="Times New Roman" w:cs="Times New Roman"/>
          <w:color w:val="000000"/>
          <w:sz w:val="24"/>
          <w:szCs w:val="24"/>
        </w:rPr>
        <w:t>Кредиты ECTS распределяются между учебными дисциплинами учебного плана и указывают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объем учебной нагрузки студента по данной дисциплине в семестр. Они отражают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объем работы по каждой дисциплине относительно общей нагрузки, необходимой 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завершения учебы за один учебный год включая лекции, семинарские,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практические и лабораторные занятия, консультации, практики, самостоятельную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работу, экзамены и другие формы текущего и итогового контроля. Таким образом, кредиты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val="en-US"/>
        </w:rPr>
        <w:t>ECTS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описывают общую учебную нагрузку студента, а не только </w:t>
      </w:r>
      <w:r w:rsidRPr="00EE346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контактные часы работы студента с преподавателем.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8"/>
          <w:sz w:val="24"/>
          <w:szCs w:val="24"/>
        </w:rPr>
        <w:t>Характерные черты кредитной технологии:</w:t>
      </w:r>
    </w:p>
    <w:p w:rsidR="001D364D" w:rsidRPr="00EE3462" w:rsidRDefault="001D364D" w:rsidP="001D364D">
      <w:pPr>
        <w:numPr>
          <w:ilvl w:val="0"/>
          <w:numId w:val="4"/>
        </w:numPr>
        <w:tabs>
          <w:tab w:val="clear" w:pos="720"/>
          <w:tab w:val="num" w:pos="0"/>
          <w:tab w:val="num" w:pos="54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A2674D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введение системы кредитов для оценки трудозатрат обучающихся по каждой дисциплине</w:t>
      </w:r>
      <w:r w:rsidRPr="00EE3462">
        <w:rPr>
          <w:rFonts w:ascii="Times New Roman" w:hAnsi="Times New Roman" w:cs="Times New Roman"/>
          <w:color w:val="000000"/>
          <w:spacing w:val="8"/>
          <w:sz w:val="24"/>
          <w:szCs w:val="24"/>
        </w:rPr>
        <w:t>;</w:t>
      </w:r>
    </w:p>
    <w:p w:rsidR="001D364D" w:rsidRPr="00EE3462" w:rsidRDefault="001D364D" w:rsidP="001D364D">
      <w:pPr>
        <w:numPr>
          <w:ilvl w:val="0"/>
          <w:numId w:val="4"/>
        </w:numPr>
        <w:tabs>
          <w:tab w:val="clear" w:pos="720"/>
          <w:tab w:val="num" w:pos="0"/>
          <w:tab w:val="num" w:pos="54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EE3462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 xml:space="preserve">свобода выбора обучающимися дисциплин из числа дисциплин по выбору, включенных в рабочий учебный план при формировании индивидуального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учебного плана;</w:t>
      </w:r>
    </w:p>
    <w:p w:rsidR="001D364D" w:rsidRPr="00EE3462" w:rsidRDefault="001D364D" w:rsidP="001D364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EE3462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 xml:space="preserve">непосредственное участие в формировании своего индивидуального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учебного плана;</w:t>
      </w:r>
    </w:p>
    <w:p w:rsidR="001D364D" w:rsidRPr="00EE3462" w:rsidRDefault="001D364D" w:rsidP="001D364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2"/>
          <w:sz w:val="24"/>
          <w:szCs w:val="24"/>
        </w:rPr>
      </w:pPr>
      <w:r w:rsidRPr="00EE3462">
        <w:rPr>
          <w:rFonts w:ascii="Times New Roman" w:hAnsi="Times New Roman" w:cs="Times New Roman"/>
          <w:noProof/>
          <w:color w:val="000000"/>
          <w:sz w:val="24"/>
          <w:szCs w:val="24"/>
        </w:rPr>
        <w:t>вовлечение в учебный процесс Академических советников, содействующих обучающимся в выборе образовательной траектории;</w:t>
      </w:r>
    </w:p>
    <w:p w:rsidR="001D364D" w:rsidRPr="00EE3462" w:rsidRDefault="001D364D" w:rsidP="001D364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2"/>
          <w:sz w:val="24"/>
          <w:szCs w:val="24"/>
        </w:rPr>
      </w:pPr>
      <w:r w:rsidRPr="00EE3462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 xml:space="preserve">использование балльно-рейтинговой системы оценки учебных достижений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по каждой учебной дисциплине</w:t>
      </w:r>
      <w:r w:rsidRPr="00EE3462">
        <w:rPr>
          <w:rFonts w:ascii="Times New Roman" w:hAnsi="Times New Roman" w:cs="Times New Roman"/>
          <w:noProof/>
          <w:color w:val="000000"/>
          <w:spacing w:val="-12"/>
          <w:sz w:val="24"/>
          <w:szCs w:val="24"/>
        </w:rPr>
        <w:t>;</w:t>
      </w:r>
    </w:p>
    <w:p w:rsidR="001D364D" w:rsidRPr="00EE3462" w:rsidRDefault="001D364D" w:rsidP="001D364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2"/>
          <w:sz w:val="24"/>
          <w:szCs w:val="24"/>
        </w:rPr>
      </w:pPr>
      <w:r w:rsidRPr="00EE3462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 xml:space="preserve">обеспечение учебного процесса всеми необходимыми учебными и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методическими материалами.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74D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кредитов ECTS, которые должен набрать студент для получения степени бакалавра составляет 240 кредитов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ECTS</w:t>
      </w:r>
      <w:r w:rsidRPr="00A2674D">
        <w:rPr>
          <w:rFonts w:ascii="Times New Roman" w:hAnsi="Times New Roman" w:cs="Times New Roman"/>
          <w:color w:val="000000"/>
          <w:sz w:val="24"/>
          <w:szCs w:val="24"/>
        </w:rPr>
        <w:t xml:space="preserve"> за восемь сем</w:t>
      </w:r>
      <w:r w:rsidRPr="00EE346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естров, для получения </w:t>
      </w:r>
      <w:r w:rsidRPr="00EE3462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степени магистра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набрать еще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120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кредитов</w:t>
      </w:r>
      <w:r w:rsidRPr="00A26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ECTS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за четыре семестра, программа подготовки специалистов составляет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300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кредитов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ECTS</w:t>
      </w:r>
      <w:r w:rsidRPr="00A26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за десять семестров.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студент в семестр должен набрать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E3462">
        <w:rPr>
          <w:rFonts w:ascii="Times New Roman" w:hAnsi="Times New Roman" w:cs="Times New Roman"/>
          <w:sz w:val="24"/>
          <w:szCs w:val="24"/>
        </w:rPr>
        <w:t xml:space="preserve"> кредитов, а за учебный год –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EE3462">
        <w:rPr>
          <w:rFonts w:ascii="Times New Roman" w:hAnsi="Times New Roman" w:cs="Times New Roman"/>
          <w:sz w:val="24"/>
          <w:szCs w:val="24"/>
        </w:rPr>
        <w:t xml:space="preserve"> кредитов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(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кредит</w:t>
      </w:r>
      <w:r w:rsidRPr="00EE3462">
        <w:rPr>
          <w:rFonts w:ascii="Times New Roman" w:hAnsi="Times New Roman" w:cs="Times New Roman"/>
          <w:sz w:val="24"/>
          <w:szCs w:val="24"/>
        </w:rPr>
        <w:t xml:space="preserve">  =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Pr="00EE3462">
        <w:rPr>
          <w:rFonts w:ascii="Times New Roman" w:hAnsi="Times New Roman" w:cs="Times New Roman"/>
          <w:sz w:val="24"/>
          <w:szCs w:val="24"/>
        </w:rPr>
        <w:t>академическим часам, продолжительность академического часа – 40 мин).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Процедура введения студентов в кредитную систему обучения состоит из двух этапов: предварительный и текущий.</w:t>
      </w:r>
    </w:p>
    <w:p w:rsidR="001D364D" w:rsidRPr="00EE3462" w:rsidRDefault="001D364D" w:rsidP="001D364D">
      <w:pPr>
        <w:shd w:val="clear" w:color="auto" w:fill="FFFFFF"/>
        <w:tabs>
          <w:tab w:val="left" w:pos="6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Первый эта</w:t>
      </w:r>
      <w:r>
        <w:rPr>
          <w:rFonts w:ascii="Times New Roman" w:hAnsi="Times New Roman" w:cs="Times New Roman"/>
          <w:sz w:val="24"/>
          <w:szCs w:val="24"/>
        </w:rPr>
        <w:t>п проходит во время ориентационной недели (8</w:t>
      </w:r>
      <w:r w:rsidRPr="00A267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E3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сентября)</w:t>
      </w:r>
      <w:r w:rsidRPr="00EE3462">
        <w:rPr>
          <w:rFonts w:ascii="Times New Roman" w:hAnsi="Times New Roman" w:cs="Times New Roman"/>
          <w:sz w:val="24"/>
          <w:szCs w:val="24"/>
        </w:rPr>
        <w:t xml:space="preserve">. На этом этапе осуществляется общее знакомство с кредитной </w:t>
      </w:r>
      <w:r>
        <w:rPr>
          <w:rFonts w:ascii="Times New Roman" w:hAnsi="Times New Roman" w:cs="Times New Roman"/>
          <w:sz w:val="24"/>
          <w:szCs w:val="24"/>
        </w:rPr>
        <w:t>системой</w:t>
      </w:r>
      <w:r w:rsidRPr="00EE3462">
        <w:rPr>
          <w:rFonts w:ascii="Times New Roman" w:hAnsi="Times New Roman" w:cs="Times New Roman"/>
          <w:sz w:val="24"/>
          <w:szCs w:val="24"/>
        </w:rPr>
        <w:t xml:space="preserve"> обучения. Оно предусматривает встречи с представителями администрации и экспертами по кредитной технологии. Здесь происходит знакомство студентов с администрацией: деканом, заведующими кафедрами, системным администратором, Академическим советником, регистратором, которые знакомят студентов со своими функциональными обязанностями.</w:t>
      </w:r>
    </w:p>
    <w:p w:rsidR="001D364D" w:rsidRPr="00EE3462" w:rsidRDefault="001D364D" w:rsidP="001D364D">
      <w:pPr>
        <w:shd w:val="clear" w:color="auto" w:fill="FFFFFF"/>
        <w:tabs>
          <w:tab w:val="left" w:pos="6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Обращается особое внимание на формы и методы контроля знаний (текущие, рубежные</w:t>
      </w:r>
      <w:r>
        <w:rPr>
          <w:rFonts w:ascii="Times New Roman" w:hAnsi="Times New Roman" w:cs="Times New Roman"/>
          <w:sz w:val="24"/>
          <w:szCs w:val="24"/>
        </w:rPr>
        <w:t>, промежуточные</w:t>
      </w:r>
      <w:r w:rsidRPr="00EE3462">
        <w:rPr>
          <w:rFonts w:ascii="Times New Roman" w:hAnsi="Times New Roman" w:cs="Times New Roman"/>
          <w:sz w:val="24"/>
          <w:szCs w:val="24"/>
        </w:rPr>
        <w:t xml:space="preserve"> и итоговые), особенности обучения по кредитной </w:t>
      </w:r>
      <w:r>
        <w:rPr>
          <w:rFonts w:ascii="Times New Roman" w:hAnsi="Times New Roman" w:cs="Times New Roman"/>
          <w:sz w:val="24"/>
          <w:szCs w:val="24"/>
        </w:rPr>
        <w:t>системе</w:t>
      </w:r>
      <w:r w:rsidRPr="00EE3462">
        <w:rPr>
          <w:rFonts w:ascii="Times New Roman" w:hAnsi="Times New Roman" w:cs="Times New Roman"/>
          <w:sz w:val="24"/>
          <w:szCs w:val="24"/>
        </w:rPr>
        <w:t xml:space="preserve">, в которой больше места отводится самостоятельной работе студента. Текущий этап введения в кредитную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EE3462">
        <w:rPr>
          <w:rFonts w:ascii="Times New Roman" w:hAnsi="Times New Roman" w:cs="Times New Roman"/>
          <w:sz w:val="24"/>
          <w:szCs w:val="24"/>
        </w:rPr>
        <w:t xml:space="preserve">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постоянных консультациях со стороны Академических советников и администрации.</w:t>
      </w:r>
    </w:p>
    <w:p w:rsidR="001D364D" w:rsidRDefault="001D364D" w:rsidP="001D3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64D" w:rsidRPr="005B0B24" w:rsidRDefault="001D364D" w:rsidP="005B0B24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1" w:name="_Toc141860453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Организация учебного процесса по кредитной системе обучения</w:t>
      </w:r>
      <w:bookmarkEnd w:id="21"/>
    </w:p>
    <w:p w:rsidR="001D364D" w:rsidRPr="00EE3462" w:rsidRDefault="001D364D" w:rsidP="001D364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Обучение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3462">
        <w:rPr>
          <w:rFonts w:ascii="Times New Roman" w:hAnsi="Times New Roman" w:cs="Times New Roman"/>
          <w:sz w:val="24"/>
          <w:szCs w:val="24"/>
        </w:rPr>
        <w:t>ниверситете ведется по образовательным программам подготовки бакалавров, специалистов и магистров. По каждому направлению образовательная программа содержит учебный план, рабочие программы и силлабусы по учебным дисциплинам.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Учебный год состоит из осеннего и весеннего семестров, </w:t>
      </w:r>
      <w:r>
        <w:rPr>
          <w:rFonts w:ascii="Times New Roman" w:hAnsi="Times New Roman" w:cs="Times New Roman"/>
          <w:sz w:val="24"/>
          <w:szCs w:val="24"/>
        </w:rPr>
        <w:t xml:space="preserve">текущего, рубежного контроля (модули) и </w:t>
      </w:r>
      <w:r w:rsidRPr="00EE3462">
        <w:rPr>
          <w:rFonts w:ascii="Times New Roman" w:hAnsi="Times New Roman" w:cs="Times New Roman"/>
          <w:sz w:val="24"/>
          <w:szCs w:val="24"/>
        </w:rPr>
        <w:t xml:space="preserve">промежуточных аттестаций (экзаменационных сессий), зимних и летних каникул, продолжительность которых определяется в неделях.  Теоретическое обучение в семестре принимается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Pr="00EE3462">
        <w:rPr>
          <w:rFonts w:ascii="Times New Roman" w:hAnsi="Times New Roman" w:cs="Times New Roman"/>
          <w:sz w:val="24"/>
          <w:szCs w:val="24"/>
        </w:rPr>
        <w:t xml:space="preserve">недель (за учебный год –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EE346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едели), рубежный контроль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E3462">
        <w:rPr>
          <w:rFonts w:ascii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sz w:val="24"/>
          <w:szCs w:val="24"/>
        </w:rPr>
        <w:t xml:space="preserve"> (параллельно с занятиями), промежуточный контроль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3462">
        <w:rPr>
          <w:rFonts w:ascii="Times New Roman" w:hAnsi="Times New Roman" w:cs="Times New Roman"/>
          <w:sz w:val="24"/>
          <w:szCs w:val="24"/>
        </w:rPr>
        <w:t xml:space="preserve">-х недель, зимние каникулы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3462">
        <w:rPr>
          <w:rFonts w:ascii="Times New Roman" w:hAnsi="Times New Roman" w:cs="Times New Roman"/>
          <w:sz w:val="24"/>
          <w:szCs w:val="24"/>
        </w:rPr>
        <w:t xml:space="preserve"> недель, летние каникулы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E3462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проводятся профессиональные практики по направлениям: учебная – 2-4 недели; производственная – 4 недели; предквалификационная – 4-8 недель.</w:t>
      </w:r>
    </w:p>
    <w:p w:rsidR="001D364D" w:rsidRPr="000402A0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2A0">
        <w:rPr>
          <w:rFonts w:ascii="Times New Roman" w:hAnsi="Times New Roman" w:cs="Times New Roman"/>
          <w:sz w:val="24"/>
          <w:szCs w:val="24"/>
        </w:rPr>
        <w:t>Для повышения качества обучения студентов, ликвидации академических задолженностей по изучаемым дисциплинам и удовлетворения потребностей в дополнительном обучении, вводится летний семестр (по необходимости на платной основе независимо от финансовой основы обучения) продолжительностью до 6 недель.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Теоретическое обучение включает в себя аудиторные учебные занятия: лекционные, лабораторные, коллоквиумы, курсовые проекты (работы), практические и семинарские занятия.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Присутствие студентов на учебных занятиях обязательно. 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pacing w:val="7"/>
          <w:sz w:val="24"/>
          <w:szCs w:val="24"/>
        </w:rPr>
        <w:t>Семестровая нагрузка должна составлять 30 кредитов, в год – 60 кредитов.</w:t>
      </w:r>
    </w:p>
    <w:p w:rsidR="001D364D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Кредиты на выполнение курсовых работ и проектов включаются в общий объем трудоемкости дисциплины. </w:t>
      </w:r>
    </w:p>
    <w:p w:rsidR="001D364D" w:rsidRPr="00D02530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30">
        <w:rPr>
          <w:rFonts w:ascii="Times New Roman" w:hAnsi="Times New Roman" w:cs="Times New Roman"/>
          <w:b/>
          <w:sz w:val="24"/>
          <w:szCs w:val="24"/>
        </w:rPr>
        <w:t>Для адаптации совместных учебных планов с вузами партнерами России и устранения разницы при переходе в Российский вуз в учебные планы ИСОП, начиная со второго семестра, вводятся факультативные дисциплины сверх установленных 60 кредитов.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Особое внимание при переходе к кредитной системе обучения уделяется самостоятельной работе студентов (СРС), для которой в учебных планах отводится </w:t>
      </w:r>
      <w:r w:rsidRPr="00EE3462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определенное количество кредитов. Организация, методика проведения СРС указывается в силлабусах по учебным дисциплинам и методических указаниях по СРС. 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Силлабусы по учебным дисциплинам и необходимая учебно-методическая документация выдаются соответствующими кафедрами старосте потока студентов и располагаются на образовательном портале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3462">
        <w:rPr>
          <w:rFonts w:ascii="Times New Roman" w:hAnsi="Times New Roman" w:cs="Times New Roman"/>
          <w:sz w:val="24"/>
          <w:szCs w:val="24"/>
        </w:rPr>
        <w:t>ниверситета или сайте КГТУ.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Организация учебного процесса в течение учебного года осуществляется в соответствии с рабочими учебными планами и индивидуальными учебными планами студентов.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2" w:name="_Toc141860454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 Учебные планы</w:t>
      </w:r>
      <w:bookmarkEnd w:id="22"/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Учебные планы – основной документ, определяющий содержание и последовательность работы по подготовке специалистов.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pacing w:val="-11"/>
          <w:sz w:val="24"/>
          <w:szCs w:val="24"/>
        </w:rPr>
        <w:t>По степени обязательности и последовательности освоения содержа</w:t>
      </w:r>
      <w:r w:rsidRPr="00EE3462">
        <w:rPr>
          <w:rFonts w:ascii="Times New Roman" w:hAnsi="Times New Roman" w:cs="Times New Roman"/>
          <w:spacing w:val="-9"/>
          <w:sz w:val="24"/>
          <w:szCs w:val="24"/>
        </w:rPr>
        <w:t>ния образования учебный план включает три группы дисциплин:</w:t>
      </w:r>
    </w:p>
    <w:p w:rsidR="001D364D" w:rsidRPr="0061414A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spacing w:val="-3"/>
          <w:sz w:val="24"/>
          <w:szCs w:val="24"/>
        </w:rPr>
        <w:t>а)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414A">
        <w:rPr>
          <w:rFonts w:ascii="Times New Roman" w:hAnsi="Times New Roman" w:cs="Times New Roman"/>
          <w:spacing w:val="-1"/>
          <w:sz w:val="24"/>
          <w:szCs w:val="24"/>
        </w:rPr>
        <w:t>группа  дисциплин, изучаемых обязательно и строго последовательно во времени;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pacing w:val="-9"/>
          <w:sz w:val="24"/>
          <w:szCs w:val="24"/>
        </w:rPr>
        <w:t>б)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>группа дисциплин, изучаемых обязательно, но, возможно, не</w:t>
      </w:r>
      <w:r w:rsidRPr="00EE3462">
        <w:rPr>
          <w:rFonts w:ascii="Times New Roman" w:hAnsi="Times New Roman" w:cs="Times New Roman"/>
          <w:spacing w:val="-7"/>
          <w:sz w:val="24"/>
          <w:szCs w:val="24"/>
        </w:rPr>
        <w:t>последовательно;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3462">
        <w:rPr>
          <w:rFonts w:ascii="Times New Roman" w:hAnsi="Times New Roman" w:cs="Times New Roman"/>
          <w:spacing w:val="-12"/>
          <w:sz w:val="24"/>
          <w:szCs w:val="24"/>
        </w:rPr>
        <w:t>в)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pacing w:val="-4"/>
          <w:sz w:val="24"/>
          <w:szCs w:val="24"/>
        </w:rPr>
        <w:t>дисциплины, которые студент изучает по своему выбору (курсы по выбору).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3462">
        <w:rPr>
          <w:rFonts w:ascii="Times New Roman" w:hAnsi="Times New Roman" w:cs="Times New Roman"/>
          <w:spacing w:val="-4"/>
          <w:sz w:val="24"/>
          <w:szCs w:val="24"/>
        </w:rPr>
        <w:t>Дисциплины группы «б» и «в» обеспечивают асинхронную модель организации учебного процесса. Учебные дисциплины характеризуются набором пререквизитов (дисциплин, которые необходимо изучить до изучения данной) и постреквизитов (дисциплин, для изучения которых необходимо изучение данной), определяющих требования к порядку изучения дисциплин.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Каждой дисциплине устанавливается определенное </w:t>
      </w:r>
      <w:r w:rsidRPr="00EE3462">
        <w:rPr>
          <w:rFonts w:ascii="Times New Roman" w:hAnsi="Times New Roman" w:cs="Times New Roman"/>
          <w:sz w:val="24"/>
          <w:szCs w:val="24"/>
        </w:rPr>
        <w:t xml:space="preserve">число кредитов. Обычно это три - пять кредитов, но может быть больше и </w:t>
      </w:r>
      <w:r w:rsidRPr="00EE3462">
        <w:rPr>
          <w:rFonts w:ascii="Times New Roman" w:hAnsi="Times New Roman" w:cs="Times New Roman"/>
          <w:spacing w:val="7"/>
          <w:sz w:val="24"/>
          <w:szCs w:val="24"/>
        </w:rPr>
        <w:t xml:space="preserve">меньше. Сумма всех кредитов, закрепленных за всеми дисциплинами </w:t>
      </w:r>
      <w:r w:rsidRPr="00EE3462">
        <w:rPr>
          <w:rFonts w:ascii="Times New Roman" w:hAnsi="Times New Roman" w:cs="Times New Roman"/>
          <w:sz w:val="24"/>
          <w:szCs w:val="24"/>
        </w:rPr>
        <w:t xml:space="preserve">учебного плана, должна равняться 240, включая практики и выпускную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EE3462">
        <w:rPr>
          <w:rFonts w:ascii="Times New Roman" w:hAnsi="Times New Roman" w:cs="Times New Roman"/>
          <w:sz w:val="24"/>
          <w:szCs w:val="24"/>
        </w:rPr>
        <w:t xml:space="preserve">работу. 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Рабочий учебный план в соответствии с выбранным</w:t>
      </w:r>
      <w:r>
        <w:rPr>
          <w:rFonts w:ascii="Times New Roman" w:hAnsi="Times New Roman" w:cs="Times New Roman"/>
          <w:sz w:val="24"/>
          <w:szCs w:val="24"/>
        </w:rPr>
        <w:t xml:space="preserve"> направлением выдается офис-регистратором. И</w:t>
      </w:r>
      <w:r w:rsidRPr="00EE3462">
        <w:rPr>
          <w:rFonts w:ascii="Times New Roman" w:hAnsi="Times New Roman" w:cs="Times New Roman"/>
          <w:spacing w:val="-3"/>
          <w:sz w:val="24"/>
          <w:szCs w:val="24"/>
        </w:rPr>
        <w:t xml:space="preserve">ндивидуальный учебный план формируется по установленной </w:t>
      </w:r>
      <w:r w:rsidRPr="00EE3462">
        <w:rPr>
          <w:rFonts w:ascii="Times New Roman" w:hAnsi="Times New Roman" w:cs="Times New Roman"/>
          <w:spacing w:val="-4"/>
          <w:sz w:val="24"/>
          <w:szCs w:val="24"/>
        </w:rPr>
        <w:t>форме на каждый учебный семестр лично студентом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на основе рабочего учебного плана</w:t>
      </w:r>
      <w:r w:rsidRPr="00EE3462">
        <w:rPr>
          <w:rFonts w:ascii="Times New Roman" w:hAnsi="Times New Roman" w:cs="Times New Roman"/>
          <w:spacing w:val="-4"/>
          <w:sz w:val="24"/>
          <w:szCs w:val="24"/>
        </w:rPr>
        <w:t xml:space="preserve">, при необходимости с </w:t>
      </w:r>
      <w:r w:rsidRPr="00EE3462">
        <w:rPr>
          <w:rFonts w:ascii="Times New Roman" w:hAnsi="Times New Roman" w:cs="Times New Roman"/>
          <w:spacing w:val="-3"/>
          <w:sz w:val="24"/>
          <w:szCs w:val="24"/>
        </w:rPr>
        <w:t>помощь</w:t>
      </w:r>
      <w:r>
        <w:rPr>
          <w:rFonts w:ascii="Times New Roman" w:hAnsi="Times New Roman" w:cs="Times New Roman"/>
          <w:spacing w:val="-3"/>
          <w:sz w:val="24"/>
          <w:szCs w:val="24"/>
        </w:rPr>
        <w:t>ю Академического советника.</w:t>
      </w:r>
    </w:p>
    <w:p w:rsidR="001D364D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Студент может сформировать свой годовой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учебный </w:t>
      </w:r>
      <w:r w:rsidRPr="00EE3462">
        <w:rPr>
          <w:rFonts w:ascii="Times New Roman" w:hAnsi="Times New Roman" w:cs="Times New Roman"/>
          <w:sz w:val="24"/>
          <w:szCs w:val="24"/>
        </w:rPr>
        <w:t>план с числом кредитов, меньшим 60</w:t>
      </w:r>
      <w:r>
        <w:rPr>
          <w:rFonts w:ascii="Times New Roman" w:hAnsi="Times New Roman" w:cs="Times New Roman"/>
          <w:sz w:val="24"/>
          <w:szCs w:val="24"/>
        </w:rPr>
        <w:t>. Это могут быть студенты с ограниченными физическими возможностями</w:t>
      </w:r>
      <w:r w:rsidRPr="00EE34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возрастные студенты и др. П</w:t>
      </w:r>
      <w:r w:rsidRPr="00EE3462">
        <w:rPr>
          <w:rFonts w:ascii="Times New Roman" w:hAnsi="Times New Roman" w:cs="Times New Roman"/>
          <w:sz w:val="24"/>
          <w:szCs w:val="24"/>
        </w:rPr>
        <w:t xml:space="preserve">ри этом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EE3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понимать, что это приводит к увеличению</w:t>
      </w:r>
      <w:r w:rsidRPr="00EE3462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E3462">
        <w:rPr>
          <w:rFonts w:ascii="Times New Roman" w:hAnsi="Times New Roman" w:cs="Times New Roman"/>
          <w:sz w:val="24"/>
          <w:szCs w:val="24"/>
        </w:rPr>
        <w:t xml:space="preserve">его обучения. 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3" w:name="_Toc141860455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4.2. Индивидуальные учебные планы студентов</w:t>
      </w:r>
      <w:bookmarkEnd w:id="23"/>
    </w:p>
    <w:p w:rsidR="001D364D" w:rsidRPr="00EE3462" w:rsidRDefault="001D364D" w:rsidP="001D36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09"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Каждый студент, обучающийся по образовательной программе с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использованием кредитов и модульно-рейтингов</w:t>
      </w:r>
      <w:r>
        <w:rPr>
          <w:rFonts w:ascii="Times New Roman" w:hAnsi="Times New Roman" w:cs="Times New Roman"/>
          <w:color w:val="000000"/>
          <w:sz w:val="24"/>
          <w:szCs w:val="24"/>
        </w:rPr>
        <w:t>ой системе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оценок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составляет свой индивидуальный учебный план.</w:t>
      </w:r>
    </w:p>
    <w:p w:rsidR="001D364D" w:rsidRDefault="001D364D" w:rsidP="001D36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Формирование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индивидуального учебного плана происходит в два этапа. Офис-регистратор выдает студенту семестровый рабочий</w:t>
      </w:r>
      <w:r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учебный план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(приложение 1) для составления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до начала регистрации на дисциплины,</w:t>
      </w:r>
      <w:r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совместно с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Академическим советником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траектории обучения на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 В период до/перерегистрации – форма 2Р (Приложение 4)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1D364D" w:rsidRPr="00EE3462" w:rsidRDefault="001D364D" w:rsidP="001D36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Академический советник курирует студента в течение всего периода обучения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ниверситете, представляет академические интересы студента, осуществляет контроль за его академическими достижениями.</w:t>
      </w:r>
    </w:p>
    <w:p w:rsidR="001D364D" w:rsidRPr="00EE3462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8"/>
          <w:sz w:val="24"/>
          <w:szCs w:val="24"/>
        </w:rPr>
        <w:t>3.</w:t>
      </w:r>
      <w:r w:rsidR="006929B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Индивидуальные планы студентов составляются:</w:t>
      </w:r>
    </w:p>
    <w:p w:rsidR="001D364D" w:rsidRPr="006929BB" w:rsidRDefault="001D364D" w:rsidP="006929BB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BB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на первый семестр обучения </w:t>
      </w:r>
      <w:r w:rsidRPr="006929B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в течение первой недели </w:t>
      </w:r>
      <w:r w:rsidRPr="006929B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семестра (после начала занятий),</w:t>
      </w:r>
    </w:p>
    <w:p w:rsidR="001D364D" w:rsidRPr="006929BB" w:rsidRDefault="001D364D" w:rsidP="006929BB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BB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на каждый последующий семестр - </w:t>
      </w:r>
      <w:r w:rsidRPr="006929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 45 календарных дней до окончания </w:t>
      </w:r>
      <w:r w:rsidRPr="006929BB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текущего семестра согласно Академического календаря.</w:t>
      </w:r>
    </w:p>
    <w:p w:rsidR="001D364D" w:rsidRPr="00EE3462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 Корректировка (если возникнет необходимость) индивидуальных 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учебных планов 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на второй и последующие семестры проводится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студентом в течение перв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ой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планируемого семестра.</w:t>
      </w:r>
    </w:p>
    <w:p w:rsidR="001D364D" w:rsidRPr="00EE3462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5. На первый семестр обучения рекомендуется формировать индиви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дуальный учебный план в полном соответствии с рабочим учебным планом. На все последующие семестры студент может формировать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свои индивидуальные учебные планы в соответствии с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предлагаемыми в рабочем учебном плане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(направления, специальности) перечнем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последовательностью изучаемых учебных дисциплин либо по 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своему усмотрению, соблюдая условия, указанные ниже в пунктах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6-15.</w:t>
      </w:r>
    </w:p>
    <w:p w:rsidR="001D364D" w:rsidRPr="00EE3462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6. Нормативная годовая учебная нагрузка студента в индивидуальном учебном плане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устанавливается в 60 кредитов. Семестровая нагрузка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принимается в пределах 28-32 кредитов.</w:t>
      </w: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D364D" w:rsidRPr="00EE3462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7. Студентам, обучающимся по государственным образовательным грантам, необходимо набрать необходимое для присвоения соответствующей академической степени (квалификации) количество кредитов в течение нормативного срока обучения.</w:t>
      </w:r>
    </w:p>
    <w:p w:rsidR="001D364D" w:rsidRPr="00EE3462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10. В семестровые учебные планы допускается включать только те учеб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ные дисциплины, пререквизиты которых уже изучены студентом и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которым он успешно аттестован.</w:t>
      </w:r>
    </w:p>
    <w:p w:rsidR="001D364D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11. После 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дготовки своего семестрового рабочего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учебного плана студент обязан зарегистрироваться на изучение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включенных в план учебных дисциплин (модулей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дисциплин) на соответствующих кафедрах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установленной форме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(Приложение 3).</w:t>
      </w:r>
    </w:p>
    <w:p w:rsidR="001D364D" w:rsidRPr="00A4619D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12. </w:t>
      </w:r>
      <w:r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Если </w:t>
      </w:r>
      <w:r w:rsidRPr="000C3F3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реализацию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дисциплин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одновременно </w:t>
      </w:r>
      <w:r w:rsidRPr="007F10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будут обеспечивать два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или </w:t>
      </w:r>
      <w:r w:rsidRPr="007F10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большее число </w:t>
      </w:r>
      <w:r w:rsidRPr="007F10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преподавателей, студент имеет право выбрать одного из них. С этой целью он может посетить занятия каждого из преподавателей</w:t>
      </w:r>
      <w:r w:rsidRPr="00A4619D">
        <w:rPr>
          <w:rFonts w:ascii="Times New Roman" w:eastAsia="Times New Roman" w:hAnsi="Times New Roman" w:cs="Times New Roman"/>
          <w:sz w:val="24"/>
          <w:szCs w:val="24"/>
        </w:rPr>
        <w:t xml:space="preserve">, поставив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A4619D">
        <w:rPr>
          <w:rFonts w:ascii="Times New Roman" w:eastAsia="Times New Roman" w:hAnsi="Times New Roman" w:cs="Times New Roman"/>
          <w:sz w:val="24"/>
          <w:szCs w:val="24"/>
        </w:rPr>
        <w:t xml:space="preserve">в известность </w:t>
      </w:r>
      <w:r>
        <w:rPr>
          <w:rFonts w:ascii="Times New Roman" w:eastAsia="Times New Roman" w:hAnsi="Times New Roman" w:cs="Times New Roman"/>
          <w:sz w:val="24"/>
          <w:szCs w:val="24"/>
        </w:rPr>
        <w:t>о цели</w:t>
      </w:r>
      <w:r w:rsidRPr="00A46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19D">
        <w:rPr>
          <w:rFonts w:ascii="Times New Roman" w:eastAsia="Times New Roman" w:hAnsi="Times New Roman" w:cs="Times New Roman"/>
          <w:spacing w:val="-2"/>
          <w:sz w:val="24"/>
          <w:szCs w:val="24"/>
        </w:rPr>
        <w:t>посещений.</w:t>
      </w:r>
    </w:p>
    <w:p w:rsidR="001D364D" w:rsidRPr="006220EE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13</w:t>
      </w:r>
      <w:r w:rsidRPr="00F94DA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. </w:t>
      </w:r>
      <w:r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Кафедры обязаны регистрировать студентов на дисциплины к преподавателям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выбранным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студентами</w:t>
      </w:r>
      <w:r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строго в том </w:t>
      </w:r>
      <w:r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порядке, в котором они к нему обратились. Никакие другие формы </w:t>
      </w:r>
      <w:r w:rsidRPr="006220EE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отбора студентов в академическую группу (лекционный поток) 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допускается. Отказ в регистрации студент получает лишь в том сл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учае, если его согласованный с А</w:t>
      </w:r>
      <w:r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кадемическим советником </w:t>
      </w:r>
      <w:r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проект индивидуального семестрового учебного плана составлен с </w:t>
      </w:r>
      <w:r w:rsidRPr="006220EE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нарушением требований пунктов 6-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8</w:t>
      </w:r>
      <w:r w:rsidRPr="006220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или к моменту его </w:t>
      </w:r>
      <w:r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регистрации к выбранному им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преподавателю уже зареги</w:t>
      </w:r>
      <w:r w:rsidRPr="00EE346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стрировалось максимально допустимое число студентов. В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последнем случае студент может зарегистрироваться к другому 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преподавателю, обеспечивающему аналогичный вид учебных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занятий, и обязан внести соответствующие изменения </w:t>
      </w:r>
      <w:r w:rsidRPr="00EE34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свой </w:t>
      </w:r>
      <w:r w:rsidRPr="00EE34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индивидуальный учебный план либо, если это допустимо, исключить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эти занятия в планируемом семестре.</w:t>
      </w:r>
    </w:p>
    <w:p w:rsidR="001D364D" w:rsidRPr="00EE3462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14. </w:t>
      </w:r>
      <w:r w:rsidRPr="00D3640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Студент считается зарегистрированным на учебную дисциплину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только после того, 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когда Офис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Академический советник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студент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 xml:space="preserve"> поставил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подтверждающ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подпис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 индивидуальном учебном 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плане студента, а также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ении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оплат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 обучение.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Если в начале следующего семестра нет необходимости в корректировке индивидуального плана, то студенту выдается протокол оплаты за обучение. </w:t>
      </w:r>
    </w:p>
    <w:p w:rsidR="001D364D" w:rsidRPr="00EE3462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15. Изменения в индивидуальные учебные планы студентов вносятся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установленном порядке по форме 2Р «Лист до/перерегистарции» (Приложение 4)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согласовываются с Академическим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советником и Офисом Регистрации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, после чего утверждаются Деканом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Согласованный с Академическим советн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иком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видуальный учебный план студента оформляется в трех экземплярах (оригинал и две копии). Оригинал сдается в Офис Регистрации, одна копия – на профилирующую кафедру, вторая копия остается у студента.</w:t>
      </w:r>
    </w:p>
    <w:p w:rsidR="001D364D" w:rsidRPr="00EE3462" w:rsidRDefault="001D364D" w:rsidP="001D364D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16. Индивидуальный учебный план студентов по контрактной форме обучения является основой для начисления оплаты за обучение каждого конкретного обучающегося за семестр.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 xml:space="preserve"> При этом сумма оплаты за обучение обучающегося устанавливается равной произведению количества запланированных в данном семестре кредитов на утвержденную стоимость одного кредита.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4" w:name="_Toc141860456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4.3. Условия регистрации студентов</w:t>
      </w:r>
      <w:bookmarkEnd w:id="24"/>
    </w:p>
    <w:p w:rsidR="001D364D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E0AA9">
        <w:rPr>
          <w:rFonts w:ascii="Times New Roman" w:hAnsi="Times New Roman" w:cs="Times New Roman"/>
          <w:sz w:val="24"/>
          <w:szCs w:val="24"/>
        </w:rPr>
        <w:t>Учебный процесс студента начинается с его записи на учебные дисциплины в Офис Регистраторе. Запись обучающихся на изучение дисциплин организуется Офисом Регистратора с привлечением деканов факультетов (директоров институтов), зав. кафедрами   и Академических советников</w:t>
      </w:r>
      <w:r w:rsidRPr="00EE0AA9">
        <w:rPr>
          <w:rFonts w:ascii="Times New Roman" w:hAnsi="Times New Roman" w:cs="Times New Roman"/>
          <w:iCs/>
          <w:sz w:val="24"/>
          <w:szCs w:val="24"/>
        </w:rPr>
        <w:t>.</w:t>
      </w:r>
      <w:r w:rsidRPr="00EE0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4D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E0AA9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первого курса</w:t>
      </w:r>
      <w:r w:rsidRPr="00EE0AA9">
        <w:rPr>
          <w:rFonts w:ascii="Times New Roman" w:hAnsi="Times New Roman" w:cs="Times New Roman"/>
          <w:sz w:val="24"/>
          <w:szCs w:val="24"/>
        </w:rPr>
        <w:t xml:space="preserve"> до начала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A9">
        <w:rPr>
          <w:rFonts w:ascii="Times New Roman" w:hAnsi="Times New Roman" w:cs="Times New Roman"/>
          <w:sz w:val="24"/>
          <w:szCs w:val="24"/>
        </w:rPr>
        <w:t>получает в Офисе Регистрации «Информационный пакет для подготовки бакалавров» с прилож</w:t>
      </w:r>
      <w:r>
        <w:rPr>
          <w:rFonts w:ascii="Times New Roman" w:hAnsi="Times New Roman" w:cs="Times New Roman"/>
          <w:sz w:val="24"/>
          <w:szCs w:val="24"/>
        </w:rPr>
        <w:t xml:space="preserve">ением, содержащим </w:t>
      </w:r>
      <w:r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Академический календарь, общие академические положения, рабочий учебный план на данный учебный год (семестр), семестровка с указанием объема (кредиты и часы аудиторных занятий в неделю), форма индивидуального учебного плана.</w:t>
      </w:r>
    </w:p>
    <w:p w:rsidR="001D364D" w:rsidRPr="00EE0AA9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Встречи и</w:t>
      </w:r>
      <w:r w:rsidRPr="00EE0AA9">
        <w:rPr>
          <w:rFonts w:ascii="Times New Roman" w:hAnsi="Times New Roman" w:cs="Times New Roman"/>
          <w:sz w:val="24"/>
          <w:szCs w:val="24"/>
        </w:rPr>
        <w:t xml:space="preserve"> консультации с Академическим советником</w:t>
      </w:r>
      <w:r>
        <w:rPr>
          <w:rFonts w:ascii="Times New Roman" w:hAnsi="Times New Roman" w:cs="Times New Roman"/>
          <w:sz w:val="24"/>
          <w:szCs w:val="24"/>
        </w:rPr>
        <w:t xml:space="preserve"> должны состояться до начала регистрации на дисциплины. После о</w:t>
      </w:r>
      <w:r w:rsidRPr="00EE0AA9">
        <w:rPr>
          <w:rFonts w:ascii="Times New Roman" w:hAnsi="Times New Roman" w:cs="Times New Roman"/>
          <w:sz w:val="24"/>
          <w:szCs w:val="24"/>
        </w:rPr>
        <w:t>знакомления с силлабусами или модулями учебных дисциплин (имеются на информационных кафедральных стендах)</w:t>
      </w:r>
      <w:r>
        <w:rPr>
          <w:rFonts w:ascii="Times New Roman" w:hAnsi="Times New Roman" w:cs="Times New Roman"/>
          <w:sz w:val="24"/>
          <w:szCs w:val="24"/>
        </w:rPr>
        <w:t xml:space="preserve"> студент  </w:t>
      </w:r>
      <w:r w:rsidRPr="00EE0AA9">
        <w:rPr>
          <w:rFonts w:ascii="Times New Roman" w:hAnsi="Times New Roman" w:cs="Times New Roman"/>
          <w:sz w:val="24"/>
          <w:szCs w:val="24"/>
        </w:rPr>
        <w:t xml:space="preserve"> записывается на выбранные дисциплины с указанием академического периода их изучения непосредственно на соответствующих </w:t>
      </w:r>
      <w:r>
        <w:rPr>
          <w:rFonts w:ascii="Times New Roman" w:hAnsi="Times New Roman" w:cs="Times New Roman"/>
          <w:sz w:val="24"/>
          <w:szCs w:val="24"/>
        </w:rPr>
        <w:t>кафедрах</w:t>
      </w:r>
      <w:r w:rsidRPr="00EE0AA9">
        <w:rPr>
          <w:rFonts w:ascii="Times New Roman" w:hAnsi="Times New Roman" w:cs="Times New Roman"/>
          <w:sz w:val="24"/>
          <w:szCs w:val="24"/>
        </w:rPr>
        <w:t xml:space="preserve">. На основе их выбора формируются индивидуальные учебные планы студента. </w:t>
      </w:r>
    </w:p>
    <w:p w:rsidR="001D364D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E0AA9">
        <w:rPr>
          <w:rFonts w:ascii="Times New Roman" w:hAnsi="Times New Roman" w:cs="Times New Roman"/>
          <w:sz w:val="24"/>
          <w:szCs w:val="24"/>
        </w:rPr>
        <w:t>Регистрация на дисциплины первого семестра осуществляется в течении первых двух недель от начала занятий, на последующие семестры – за 45 дней до окончания текущего семестра, в течении одной недели,</w:t>
      </w:r>
      <w:r w:rsidRPr="00EE0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академического календаря текущего учебного года.</w:t>
      </w:r>
    </w:p>
    <w:p w:rsidR="001D364D" w:rsidRPr="00D110A3" w:rsidRDefault="001D364D" w:rsidP="001D3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5. </w:t>
      </w:r>
      <w:r w:rsidRPr="00D110A3">
        <w:rPr>
          <w:rFonts w:ascii="Times New Roman" w:hAnsi="Times New Roman" w:cs="Times New Roman"/>
          <w:sz w:val="24"/>
          <w:szCs w:val="24"/>
        </w:rPr>
        <w:t>При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регистрации на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повторное прохождение дисциплины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Физическая культура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 присваивается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1 кредит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de-DE"/>
        </w:rPr>
        <w:t>ECTS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на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повторное выполнение курсовой работы (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 сданном экзамене по соответствующей дисциплине)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– 1 кредит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de-DE"/>
        </w:rPr>
        <w:t>ECTS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Данные кредиты оплачиваются, но не отражаются в учебных карточках (транскриптах), и не засчитываются при накоплении кредитов для получения диплома. </w:t>
      </w:r>
    </w:p>
    <w:p w:rsidR="001D364D" w:rsidRPr="00EE0AA9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E0AA9">
        <w:rPr>
          <w:rFonts w:ascii="Times New Roman" w:hAnsi="Times New Roman" w:cs="Times New Roman"/>
          <w:sz w:val="24"/>
          <w:szCs w:val="24"/>
        </w:rPr>
        <w:t>Студент, собственноручно должен внести запись в Лист регистрации на дисциплину и подтвердить подписью. Листы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Pr="00EE0AA9">
        <w:rPr>
          <w:rFonts w:ascii="Times New Roman" w:hAnsi="Times New Roman" w:cs="Times New Roman"/>
          <w:sz w:val="24"/>
          <w:szCs w:val="24"/>
        </w:rPr>
        <w:t xml:space="preserve">) находятся на соответствующих кафедрах под контролем дежурного преподавателя, доступ к ним осуществляется с 8.00 до 17.00 часов. </w:t>
      </w:r>
    </w:p>
    <w:p w:rsidR="001D364D" w:rsidRPr="00EE0AA9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7.</w:t>
      </w:r>
      <w:r w:rsidRPr="00D3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Студенты, своевременно не прошедшие регистрацию на дисциплины последующего семестра, получают в Офис Регистрации уведомление – форма 1Р (</w:t>
      </w:r>
      <w:r w:rsidRPr="00D3640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2) и знакомятся с порядком регистрации (перерегистрации). </w:t>
      </w:r>
      <w:r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Окончательная регистрация проходит в течении перв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ой</w:t>
      </w:r>
      <w:r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начавшегося семестра, с последующей оплатой за обучение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D364D" w:rsidRDefault="001D364D" w:rsidP="001D36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E464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EE3462">
        <w:rPr>
          <w:rFonts w:ascii="Times New Roman" w:hAnsi="Times New Roman" w:cs="Times New Roman"/>
          <w:sz w:val="24"/>
          <w:szCs w:val="24"/>
        </w:rPr>
        <w:t xml:space="preserve">Разрешение для регистрации на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второ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E3462">
        <w:rPr>
          <w:rFonts w:ascii="Times New Roman" w:hAnsi="Times New Roman" w:cs="Times New Roman"/>
          <w:sz w:val="24"/>
          <w:szCs w:val="24"/>
        </w:rPr>
        <w:t xml:space="preserve"> и последующие семестры получают студенты, которыми были изучены все обязательные курсы, предшествующие следующему обучению (пререквизиты). Доступ к регистрации на последних курсах получают только те студенты, которые успешно изучили дисциплины предыдущего семестра и набрали требуемое количество кредитов и поддерживают требуемый средний академический балл (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364D" w:rsidRDefault="001D364D" w:rsidP="001D36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Студенты, прошедшие своевременно регистрацию, но по итогам экзаменационной сессии не сдали дисциплины, которые являются пререквизитами последующих дисциплин начавшегося семестра, обязаны скорректировать свой индивидуальный учебный план посредством оформления Листа до/перерегистрации (Приложение 4) в течение недели начавшегося семестра.</w:t>
      </w:r>
    </w:p>
    <w:p w:rsidR="001D364D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464C2">
        <w:rPr>
          <w:rFonts w:ascii="Times New Roman" w:hAnsi="Times New Roman"/>
          <w:sz w:val="24"/>
          <w:szCs w:val="24"/>
        </w:rPr>
        <w:t xml:space="preserve">Офис-регистратор, на основании результатов регистрации (регистрационных листов), формирует индивидуальный учебный план студента, а также потоки и ведомости в ИС </w:t>
      </w:r>
      <w:r w:rsidRPr="00E464C2">
        <w:rPr>
          <w:rFonts w:ascii="Times New Roman" w:hAnsi="Times New Roman"/>
          <w:sz w:val="24"/>
          <w:szCs w:val="24"/>
          <w:lang w:val="en-US"/>
        </w:rPr>
        <w:t>AVN</w:t>
      </w:r>
      <w:r>
        <w:rPr>
          <w:rFonts w:ascii="Times New Roman" w:hAnsi="Times New Roman"/>
          <w:sz w:val="24"/>
          <w:szCs w:val="24"/>
        </w:rPr>
        <w:t>.</w:t>
      </w:r>
    </w:p>
    <w:p w:rsidR="001D364D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рабочем учебном плане почти в каждом семестре включены дисциплины по выбору, из каждой группы которых студент должен изучить только одну (по своему выбору). Дисциплины, относящиеся к группе «в», как и дисциплины группы «б» обеспечивают асинхронную траекторию обучения. Для регистрации на дисциплины по выбору студент должен получить консультацию Академического советника и пройти установленный порядок регистрации. </w:t>
      </w:r>
    </w:p>
    <w:p w:rsidR="001D364D" w:rsidRDefault="001D364D" w:rsidP="001D364D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lastRenderedPageBreak/>
        <w:t xml:space="preserve">При регистрации на </w:t>
      </w:r>
      <w:r w:rsidRPr="00060622">
        <w:rPr>
          <w:rFonts w:ascii="Times New Roman" w:hAnsi="Times New Roman" w:cs="Times New Roman"/>
          <w:sz w:val="24"/>
          <w:szCs w:val="24"/>
        </w:rPr>
        <w:t>курсы по выбору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первоочередной приорит</w:t>
      </w:r>
      <w:r>
        <w:rPr>
          <w:rFonts w:ascii="Times New Roman" w:hAnsi="Times New Roman" w:cs="Times New Roman"/>
          <w:sz w:val="24"/>
          <w:szCs w:val="24"/>
        </w:rPr>
        <w:t>ет записи</w:t>
      </w:r>
      <w:r w:rsidRPr="00EE346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определенному преподавателю будет отдаваться студентам, за</w:t>
      </w:r>
      <w:r>
        <w:rPr>
          <w:rFonts w:ascii="Times New Roman" w:hAnsi="Times New Roman" w:cs="Times New Roman"/>
          <w:sz w:val="24"/>
          <w:szCs w:val="24"/>
        </w:rPr>
        <w:t>писавшимся в более ранние сроки.</w:t>
      </w:r>
    </w:p>
    <w:p w:rsidR="001D364D" w:rsidRPr="007F10BD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26623">
        <w:rPr>
          <w:rFonts w:ascii="Times New Roman" w:hAnsi="Times New Roman" w:cs="Times New Roman"/>
          <w:sz w:val="24"/>
          <w:szCs w:val="24"/>
        </w:rPr>
        <w:t>. По итогам текущего учебного года при наборе необходимого значения кредитов осуществляется перевод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>
        <w:rPr>
          <w:rFonts w:ascii="Times New Roman" w:eastAsia="Times New Roman" w:hAnsi="Times New Roman" w:cs="Times New Roman"/>
          <w:sz w:val="24"/>
          <w:szCs w:val="24"/>
        </w:rPr>
        <w:t>бакалавриата / магистратуры /специалитета):</w:t>
      </w:r>
    </w:p>
    <w:p w:rsidR="001D364D" w:rsidRPr="00A45436" w:rsidRDefault="001D364D" w:rsidP="001D364D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 xml:space="preserve">  с первого года обучения на второй год:</w:t>
      </w:r>
    </w:p>
    <w:p w:rsidR="001D364D" w:rsidRPr="00A45436" w:rsidRDefault="001D364D" w:rsidP="001D364D">
      <w:pPr>
        <w:numPr>
          <w:ilvl w:val="1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 xml:space="preserve">как набравших 60 кредитов ECTS </w:t>
      </w:r>
    </w:p>
    <w:p w:rsidR="001D364D" w:rsidRPr="00A45436" w:rsidRDefault="001D364D" w:rsidP="001D364D">
      <w:pPr>
        <w:numPr>
          <w:ilvl w:val="1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>как набравших менее 60 кредитов, но более 45 кредитов, с условием повторного изучения незачтенных дисциплин в течение следующего учебного года (за исключением продолжающихся дисциплин).</w:t>
      </w:r>
    </w:p>
    <w:p w:rsidR="001D364D" w:rsidRPr="00A45436" w:rsidRDefault="001D364D" w:rsidP="001D364D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 xml:space="preserve">  со второго года обучения на третий год:</w:t>
      </w:r>
    </w:p>
    <w:p w:rsidR="001D364D" w:rsidRPr="00A45436" w:rsidRDefault="001D364D" w:rsidP="001D364D">
      <w:pPr>
        <w:numPr>
          <w:ilvl w:val="1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 xml:space="preserve">как набравших 120 кредитов ECTS </w:t>
      </w:r>
    </w:p>
    <w:p w:rsidR="001D364D" w:rsidRPr="00A45436" w:rsidRDefault="001D364D" w:rsidP="001D364D">
      <w:pPr>
        <w:numPr>
          <w:ilvl w:val="1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>как набравших менее 120 кредитов, но более 105 кредитов, с условием повторного изучения незачтенных дисциплин в течение следующего учебного года (за исключением продолжающихся дисциплин).</w:t>
      </w:r>
    </w:p>
    <w:p w:rsidR="001D364D" w:rsidRPr="00A45436" w:rsidRDefault="001D364D" w:rsidP="001D364D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>с третьего года обучения на четвертый год:</w:t>
      </w:r>
    </w:p>
    <w:p w:rsidR="001D364D" w:rsidRPr="00A45436" w:rsidRDefault="001D364D" w:rsidP="001D364D">
      <w:pPr>
        <w:numPr>
          <w:ilvl w:val="1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 xml:space="preserve">как набравших 180 кредитов ECTS </w:t>
      </w:r>
    </w:p>
    <w:p w:rsidR="001D364D" w:rsidRPr="00A45436" w:rsidRDefault="001D364D" w:rsidP="001D364D">
      <w:pPr>
        <w:numPr>
          <w:ilvl w:val="1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>как набравших менее 180 кредитов, но более 165 кредитов, с условием повторного изучения незачтенных дисциплин в течение следующего учебного года (за исключением продолжающихся дисциплин).</w:t>
      </w:r>
    </w:p>
    <w:p w:rsidR="001D364D" w:rsidRPr="00A45436" w:rsidRDefault="001D364D" w:rsidP="001D364D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 xml:space="preserve">  С четвертого года обучения на пятый год (специалитет):</w:t>
      </w:r>
    </w:p>
    <w:p w:rsidR="001D364D" w:rsidRPr="00A45436" w:rsidRDefault="001D364D" w:rsidP="001D364D">
      <w:pPr>
        <w:numPr>
          <w:ilvl w:val="1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 xml:space="preserve">как набравших 240 кредитов ECTS </w:t>
      </w:r>
    </w:p>
    <w:p w:rsidR="001D364D" w:rsidRPr="00A45436" w:rsidRDefault="001D364D" w:rsidP="001D364D">
      <w:pPr>
        <w:numPr>
          <w:ilvl w:val="1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36">
        <w:rPr>
          <w:rFonts w:ascii="Times New Roman" w:eastAsia="Times New Roman" w:hAnsi="Times New Roman" w:cs="Times New Roman"/>
          <w:sz w:val="24"/>
          <w:szCs w:val="24"/>
        </w:rPr>
        <w:t>как набравших менее 240 кредитов, но более 225 кредитов, с условием повторного изучения незачтенных дисциплин в течение следующего учебного года (за исключением продолжающихся дисциплин).</w:t>
      </w:r>
    </w:p>
    <w:p w:rsidR="001D364D" w:rsidRPr="004A633E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A633E">
        <w:rPr>
          <w:rFonts w:ascii="Times New Roman" w:hAnsi="Times New Roman" w:cs="Times New Roman"/>
          <w:sz w:val="24"/>
          <w:szCs w:val="24"/>
        </w:rPr>
        <w:t>ля допуска к итоговой государственной аттестации студент – выпускник должен выполнить учебный план, набрать за время обучения на бакалавра не менее 225кредитов,  для специалистов - 285 кредитов, с учетом прохождения практик и иметь кумулятивный GPA не ниже 2,25.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5" w:name="_Toc141860457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4.4. Права, обязанности и этика поведения студентов</w:t>
      </w:r>
      <w:bookmarkEnd w:id="25"/>
    </w:p>
    <w:p w:rsidR="001D364D" w:rsidRPr="00EE3462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Все желающие имеют право ознакомиться с правилами организации учебного процесса по каждому направлению (специальности), имеющимися в вузе.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Студент имеет право выбора образовательной программы; пользоваться материальной и информационно-технической базой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3462">
        <w:rPr>
          <w:rFonts w:ascii="Times New Roman" w:hAnsi="Times New Roman" w:cs="Times New Roman"/>
          <w:sz w:val="24"/>
          <w:szCs w:val="24"/>
        </w:rPr>
        <w:t>ниверситета; проверять свои транскрипты при возникновении сомнения в правильности их заполнения.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При составлении своего индивидуального учебного плана студент обязан строго следовать правилам:</w:t>
      </w:r>
    </w:p>
    <w:p w:rsidR="001D364D" w:rsidRPr="00EE3462" w:rsidRDefault="001D364D" w:rsidP="001D364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учесть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в своем плане 100% дисциплин из группы обязательных курсов (дисциплины «а»);</w:t>
      </w:r>
    </w:p>
    <w:p w:rsidR="001D364D" w:rsidRPr="00EE3462" w:rsidRDefault="001D364D" w:rsidP="001D364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осваивать учебные дисциплины в строгом соответствии с индивидуальным учебным планом;</w:t>
      </w:r>
    </w:p>
    <w:p w:rsidR="001D364D" w:rsidRPr="00EE3462" w:rsidRDefault="001D364D" w:rsidP="001D364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регистрироваться на предстоящий семестр в сроки, указанные в Академическом календаре;</w:t>
      </w:r>
    </w:p>
    <w:p w:rsidR="001D364D" w:rsidRPr="00EE3462" w:rsidRDefault="001D364D" w:rsidP="001D364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посещать учебные занятия в соответствии с их расписанием;</w:t>
      </w:r>
    </w:p>
    <w:p w:rsidR="001D364D" w:rsidRDefault="001D364D" w:rsidP="001D364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требования преподавателей, указанные в силлабусах по учебным дисциплинам</w:t>
      </w:r>
    </w:p>
    <w:p w:rsidR="001D364D" w:rsidRPr="00EE3462" w:rsidRDefault="001D364D" w:rsidP="001D364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проходить текущий, рубежный, промежуточный и итоговый контроль</w:t>
      </w:r>
      <w:r w:rsidRPr="00A76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модульно-рейтинговой системе оценки результатов обучения студентов.</w:t>
      </w:r>
    </w:p>
    <w:p w:rsidR="001D364D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Пропущенные занятия подлежат отработке вне зависимости от причины пропуска. В случае пропуска трех и более занятий без уважительных причин студент подвергается административному отстранению от занятий по данной дисциплине с выставлением оценки «</w:t>
      </w:r>
      <w:r>
        <w:rPr>
          <w:rFonts w:ascii="Times New Roman" w:hAnsi="Times New Roman" w:cs="Times New Roman"/>
          <w:b/>
          <w:bCs/>
          <w:sz w:val="24"/>
          <w:szCs w:val="24"/>
        </w:rPr>
        <w:t>Х».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E3462">
        <w:rPr>
          <w:rFonts w:ascii="Times New Roman" w:hAnsi="Times New Roman" w:cs="Times New Roman"/>
          <w:sz w:val="24"/>
          <w:szCs w:val="24"/>
        </w:rPr>
        <w:t>аты проведения контро</w:t>
      </w:r>
      <w:r>
        <w:rPr>
          <w:rFonts w:ascii="Times New Roman" w:hAnsi="Times New Roman" w:cs="Times New Roman"/>
          <w:sz w:val="24"/>
          <w:szCs w:val="24"/>
        </w:rPr>
        <w:t>льных работ, рубежных и промежуточных</w:t>
      </w:r>
      <w:r w:rsidRPr="00EE3462">
        <w:rPr>
          <w:rFonts w:ascii="Times New Roman" w:hAnsi="Times New Roman" w:cs="Times New Roman"/>
          <w:sz w:val="24"/>
          <w:szCs w:val="24"/>
        </w:rPr>
        <w:t xml:space="preserve"> аттестаций фиксированы и не подлежат переносу.</w:t>
      </w:r>
      <w:r w:rsidRPr="00CA3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4D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невозможности посещения по независящим от Вас причинам (болезнь (документально подтвержденная), поездки или участия в мероприятиях по линии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3462">
        <w:rPr>
          <w:rFonts w:ascii="Times New Roman" w:hAnsi="Times New Roman" w:cs="Times New Roman"/>
          <w:sz w:val="24"/>
          <w:szCs w:val="24"/>
        </w:rPr>
        <w:t>ниверситета, чрезвычайные ситуации в семье и т.д.), необходимо</w:t>
      </w:r>
      <w:r w:rsidRPr="00EA6B3B">
        <w:rPr>
          <w:rFonts w:ascii="Times New Roman" w:hAnsi="Times New Roman" w:cs="Times New Roman"/>
          <w:sz w:val="24"/>
          <w:szCs w:val="24"/>
        </w:rPr>
        <w:t xml:space="preserve"> </w:t>
      </w:r>
      <w:r w:rsidRPr="00EA6B3B">
        <w:rPr>
          <w:rFonts w:ascii="Times New Roman" w:hAnsi="Times New Roman" w:cs="Times New Roman"/>
          <w:bCs/>
          <w:sz w:val="24"/>
          <w:szCs w:val="24"/>
        </w:rPr>
        <w:t>заблаговременно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звестить преподавателя и Офис Регистрации</w:t>
      </w:r>
      <w:r w:rsidRPr="00EE3462">
        <w:rPr>
          <w:rFonts w:ascii="Times New Roman" w:hAnsi="Times New Roman" w:cs="Times New Roman"/>
          <w:sz w:val="24"/>
          <w:szCs w:val="24"/>
        </w:rPr>
        <w:t xml:space="preserve"> о сроках отсутствия на занятиях, получить официальное подтверждение на любые исключения из утвержденного учебного графика.</w:t>
      </w:r>
      <w:r>
        <w:rPr>
          <w:rFonts w:ascii="Times New Roman" w:hAnsi="Times New Roman" w:cs="Times New Roman"/>
          <w:sz w:val="24"/>
          <w:szCs w:val="24"/>
        </w:rPr>
        <w:t xml:space="preserve"> Такая процедура поможет получить студенту оценку </w:t>
      </w:r>
      <w:r w:rsidRPr="00ED195E">
        <w:rPr>
          <w:rFonts w:ascii="Times New Roman" w:hAnsi="Times New Roman" w:cs="Times New Roman"/>
          <w:b/>
          <w:sz w:val="24"/>
          <w:szCs w:val="24"/>
        </w:rPr>
        <w:t>«</w:t>
      </w:r>
      <w:r w:rsidRPr="00ED195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95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(неуспеваемость по уважительной причине) за семестр, с последующей ликвидацией неуспеваемости по дисциплине в течении первого месяца начавшегося семестра.</w:t>
      </w:r>
    </w:p>
    <w:p w:rsidR="001D364D" w:rsidRPr="00CA3E1E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невозможности посещения или изучении дисциплины, студент может отказаться от нее и получить оценку «</w:t>
      </w:r>
      <w:r w:rsidRPr="003A6FBE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Если дисциплина обязательная, необходимо пройти повторное изучение.</w:t>
      </w:r>
    </w:p>
    <w:p w:rsidR="001D364D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</w:t>
      </w:r>
      <w:r w:rsidRPr="00EE3462">
        <w:rPr>
          <w:rFonts w:ascii="Times New Roman" w:hAnsi="Times New Roman" w:cs="Times New Roman"/>
          <w:sz w:val="24"/>
          <w:szCs w:val="24"/>
        </w:rPr>
        <w:t>роявлять уважение к своим сокурсникам и преподавателям, приходить на занятия своевре</w:t>
      </w:r>
      <w:r>
        <w:rPr>
          <w:rFonts w:ascii="Times New Roman" w:hAnsi="Times New Roman" w:cs="Times New Roman"/>
          <w:sz w:val="24"/>
          <w:szCs w:val="24"/>
        </w:rPr>
        <w:t>менно. На протяжении занятий запрещается</w:t>
      </w:r>
      <w:r w:rsidRPr="00EE346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ользоваться сотовыми телефонами и другими электронными приборами. 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6" w:name="_Toc141860458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4.5. Виды контроля результатов обучения студентов</w:t>
      </w:r>
      <w:r w:rsidR="00064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4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порядок проведения экзаменов</w:t>
      </w:r>
      <w:bookmarkEnd w:id="26"/>
    </w:p>
    <w:p w:rsidR="001D364D" w:rsidRPr="009B2144" w:rsidRDefault="001D364D" w:rsidP="001D364D">
      <w:pPr>
        <w:shd w:val="clear" w:color="auto" w:fill="FFFFFF"/>
        <w:spacing w:after="0" w:line="240" w:lineRule="auto"/>
        <w:ind w:firstLine="567"/>
        <w:jc w:val="both"/>
        <w:rPr>
          <w:spacing w:val="-4"/>
        </w:rPr>
      </w:pPr>
      <w:r w:rsidRPr="00DC25F8">
        <w:rPr>
          <w:rFonts w:ascii="Times New Roman" w:hAnsi="Times New Roman" w:cs="Times New Roman"/>
          <w:sz w:val="24"/>
          <w:szCs w:val="24"/>
        </w:rPr>
        <w:t>1.Контроль над усвоением студентами Университета учебного материала осуществляется в соответствии с требованиями государственных образовательных стандартов на основе модульно-рейтинговой системы (МРС) обучения.</w:t>
      </w:r>
      <w:r w:rsidRPr="00D036F1">
        <w:rPr>
          <w:rFonts w:ascii="Times New Roman" w:hAnsi="Times New Roman" w:cs="Times New Roman"/>
          <w:sz w:val="24"/>
          <w:szCs w:val="24"/>
        </w:rPr>
        <w:t xml:space="preserve"> </w:t>
      </w:r>
      <w:r w:rsidRPr="00DC25F8">
        <w:rPr>
          <w:rFonts w:ascii="Times New Roman" w:hAnsi="Times New Roman" w:cs="Times New Roman"/>
          <w:sz w:val="24"/>
          <w:szCs w:val="24"/>
        </w:rPr>
        <w:t>При МРС все знания, умения и навыки</w:t>
      </w:r>
      <w:r w:rsidRPr="0007083E">
        <w:rPr>
          <w:rFonts w:ascii="Times New Roman" w:hAnsi="Times New Roman" w:cs="Times New Roman"/>
        </w:rPr>
        <w:t>, приобретаемые студентами в процессе изучения дисциплины, оцениваются в баллах. Рейтинг</w:t>
      </w:r>
      <w:r>
        <w:rPr>
          <w:rFonts w:ascii="Times New Roman" w:hAnsi="Times New Roman" w:cs="Times New Roman"/>
        </w:rPr>
        <w:t xml:space="preserve"> студентов составляется по</w:t>
      </w:r>
      <w:r w:rsidRPr="0007083E">
        <w:rPr>
          <w:rFonts w:ascii="Times New Roman" w:hAnsi="Times New Roman" w:cs="Times New Roman"/>
        </w:rPr>
        <w:t xml:space="preserve"> балл</w:t>
      </w:r>
      <w:r>
        <w:rPr>
          <w:rFonts w:ascii="Times New Roman" w:hAnsi="Times New Roman" w:cs="Times New Roman"/>
        </w:rPr>
        <w:t>ам,</w:t>
      </w:r>
      <w:r w:rsidRPr="0007083E">
        <w:rPr>
          <w:rFonts w:ascii="Times New Roman" w:hAnsi="Times New Roman" w:cs="Times New Roman"/>
        </w:rPr>
        <w:t xml:space="preserve"> набра</w:t>
      </w:r>
      <w:r>
        <w:rPr>
          <w:rFonts w:ascii="Times New Roman" w:hAnsi="Times New Roman" w:cs="Times New Roman"/>
        </w:rPr>
        <w:t>нным</w:t>
      </w:r>
      <w:r w:rsidRPr="0007083E">
        <w:rPr>
          <w:rFonts w:ascii="Times New Roman" w:hAnsi="Times New Roman" w:cs="Times New Roman"/>
        </w:rPr>
        <w:t xml:space="preserve"> в течение обучения по дисциплине </w:t>
      </w:r>
      <w:r>
        <w:rPr>
          <w:rFonts w:ascii="Times New Roman" w:hAnsi="Times New Roman" w:cs="Times New Roman"/>
        </w:rPr>
        <w:t xml:space="preserve">за модуль, семестр, учебный год, весь период обучения </w:t>
      </w:r>
      <w:r w:rsidRPr="0007083E">
        <w:rPr>
          <w:rFonts w:ascii="Times New Roman" w:hAnsi="Times New Roman" w:cs="Times New Roman"/>
        </w:rPr>
        <w:t xml:space="preserve">и фиксируются путем занесения в электронную ведомость. </w:t>
      </w:r>
      <w:r w:rsidRPr="0007083E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О</w:t>
      </w:r>
      <w:r w:rsidRPr="0007083E">
        <w:rPr>
          <w:rFonts w:ascii="Times New Roman" w:hAnsi="Times New Roman" w:cs="Times New Roman"/>
          <w:spacing w:val="-4"/>
        </w:rPr>
        <w:t>ценк</w:t>
      </w:r>
      <w:r>
        <w:rPr>
          <w:rFonts w:ascii="Times New Roman" w:hAnsi="Times New Roman" w:cs="Times New Roman"/>
          <w:spacing w:val="-4"/>
        </w:rPr>
        <w:t>а результатов обучения</w:t>
      </w:r>
      <w:r w:rsidRPr="0007083E">
        <w:rPr>
          <w:rFonts w:ascii="Times New Roman" w:hAnsi="Times New Roman" w:cs="Times New Roman"/>
          <w:spacing w:val="-4"/>
        </w:rPr>
        <w:t xml:space="preserve"> студентов осуществляется по 100 бальной шкале за каждую дисциплину. </w:t>
      </w:r>
    </w:p>
    <w:p w:rsidR="001D364D" w:rsidRPr="00EE3462" w:rsidRDefault="001D364D" w:rsidP="001D364D">
      <w:pPr>
        <w:shd w:val="clear" w:color="auto" w:fill="FFFFFF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2144">
        <w:rPr>
          <w:rFonts w:ascii="Times New Roman" w:hAnsi="Times New Roman" w:cs="Times New Roman"/>
          <w:sz w:val="24"/>
          <w:szCs w:val="24"/>
        </w:rPr>
        <w:t xml:space="preserve">Непрерывный рейтинговый контроль знаний студентов включает 3 вида взаимосвязанного контроля: </w:t>
      </w:r>
      <w:r w:rsidRPr="009B2144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>екущий, рубежный</w:t>
      </w:r>
      <w:r w:rsidRPr="009B2144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промежуточный</w:t>
      </w:r>
      <w:r w:rsidRPr="009B2144">
        <w:rPr>
          <w:rFonts w:ascii="Times New Roman" w:hAnsi="Times New Roman" w:cs="Times New Roman"/>
          <w:sz w:val="24"/>
          <w:szCs w:val="24"/>
        </w:rPr>
        <w:t xml:space="preserve">. </w:t>
      </w:r>
      <w:r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1D364D" w:rsidRPr="00EE3462" w:rsidRDefault="001D364D" w:rsidP="001D364D">
      <w:pPr>
        <w:numPr>
          <w:ilvl w:val="0"/>
          <w:numId w:val="8"/>
        </w:numPr>
        <w:shd w:val="clear" w:color="auto" w:fill="FFFFFF"/>
        <w:tabs>
          <w:tab w:val="clear" w:pos="720"/>
          <w:tab w:val="left" w:pos="-3261"/>
          <w:tab w:val="num" w:pos="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текущий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рубежный 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успеваемости студентов – оперативный контроль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семестра и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оценка </w:t>
      </w:r>
      <w:r w:rsidRPr="00EE346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уровня знаний и степени усвоения студентами учебного материала по логически завершенным разделам (модулям) соответствующих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дисциплин в процессе ее изучения;</w:t>
      </w:r>
    </w:p>
    <w:p w:rsidR="001D364D" w:rsidRPr="00EE3462" w:rsidRDefault="001D364D" w:rsidP="001D364D">
      <w:pPr>
        <w:numPr>
          <w:ilvl w:val="0"/>
          <w:numId w:val="8"/>
        </w:numPr>
        <w:shd w:val="clear" w:color="auto" w:fill="FFFFFF"/>
        <w:tabs>
          <w:tab w:val="clear" w:pos="720"/>
          <w:tab w:val="left" w:pos="-3261"/>
          <w:tab w:val="num" w:pos="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промежуточная аттестация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(зачеты и экзамены) 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успеваемости студентов – обязательный контроль по окончании семестра (во время экзаменационно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й сессии) путем приема зачетов и 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экзаменов по дисциплинам,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изучение которых предусмотрены учебным планом в данном семестре.</w:t>
      </w:r>
    </w:p>
    <w:p w:rsidR="001D364D" w:rsidRPr="00EE3462" w:rsidRDefault="001D364D" w:rsidP="001D364D">
      <w:pPr>
        <w:shd w:val="clear" w:color="auto" w:fill="FFFFFF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Экзамены являются одной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 основных форм оценки результатов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обучения и преследуют цель оценить работу студента за семестр,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степень усвоения теоретических знаний, проверить навыки самостоятельной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работы, умение синтезировать полученные знания и применять их в решении практических, профессиональных задач.</w:t>
      </w:r>
    </w:p>
    <w:p w:rsidR="001D364D" w:rsidRPr="00EE3462" w:rsidRDefault="001D364D" w:rsidP="001D364D">
      <w:pPr>
        <w:shd w:val="clear" w:color="auto" w:fill="FFFFFF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Текущий, рубежный и промежуточный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контроль может проводиться как </w:t>
      </w:r>
      <w:r w:rsidRPr="00D036F1">
        <w:rPr>
          <w:rFonts w:ascii="Times New Roman" w:hAnsi="Times New Roman" w:cs="Times New Roman"/>
          <w:color w:val="000000"/>
          <w:spacing w:val="1"/>
          <w:sz w:val="24"/>
          <w:szCs w:val="24"/>
        </w:rPr>
        <w:t>в устной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(опрос на семинарах, 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практических занятиях, круглых столах, коллоквиумы и др.), так и в письменной </w:t>
      </w:r>
      <w:r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(контрольная работа,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эссе, </w:t>
      </w:r>
      <w:r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тестирование, выполнение лабораторных работ, практикумов)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формах, а также в форме бланочного или компьютерного тестирования. </w:t>
      </w:r>
    </w:p>
    <w:p w:rsidR="001D364D" w:rsidRDefault="001D364D" w:rsidP="001D364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Семестровый рейтинг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формируется с учетом текущего контроля знаний студентов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(опрос на семинарах и практических занятиях)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из оценок по рубежному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контролю (сдача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коллоквиумов, контрольных и лабораторных работ, рубежных тестов и др.), а также опроса студентов по теорети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ческому материалу на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экзаменах. </w:t>
      </w:r>
    </w:p>
    <w:p w:rsidR="001D364D" w:rsidRDefault="001D364D" w:rsidP="001D364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3.Рейтинг студента по всем видам контроля заносится преподавателем в </w:t>
      </w:r>
      <w:r w:rsidRPr="00395E85">
        <w:rPr>
          <w:rFonts w:ascii="Times New Roman" w:hAnsi="Times New Roman" w:cs="Times New Roman"/>
          <w:spacing w:val="-1"/>
          <w:sz w:val="24"/>
          <w:szCs w:val="24"/>
        </w:rPr>
        <w:t xml:space="preserve">динамическую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электронную ведомость </w:t>
      </w:r>
      <w:r w:rsidRPr="00395E85">
        <w:rPr>
          <w:rFonts w:ascii="Times New Roman" w:hAnsi="Times New Roman" w:cs="Times New Roman"/>
          <w:spacing w:val="-1"/>
          <w:sz w:val="24"/>
          <w:szCs w:val="24"/>
        </w:rPr>
        <w:t>с фиксированными сроками проставления  контрольных точек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и по окончании экзаменационной сессии подводится результат его  успеваемости. Если по дисциплине вышли  итоговые  оценки 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FX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», 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», то формируются дополнительные ведомости этих оценок для ликвидации задолженностей: по дисциплинам осеннего семестра в течение первого месяца следующего семестра, по дисциплинам весеннего семестра во время летнего семестра.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BC0DEC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 xml:space="preserve">Результаты итоговой оценки знаний по каждой учебной дисциплине в зачетные книжки студентов проставляются преподавателем согласно итоговой экзаменационной ведомости. Альтернативой зачетной книжке студента является </w:t>
      </w:r>
      <w:r>
        <w:rPr>
          <w:rFonts w:ascii="Times New Roman" w:hAnsi="Times New Roman" w:cs="Times New Roman"/>
          <w:sz w:val="24"/>
          <w:szCs w:val="24"/>
        </w:rPr>
        <w:t xml:space="preserve">Учебная карточка студента и </w:t>
      </w:r>
      <w:r w:rsidRPr="00EE3462">
        <w:rPr>
          <w:rFonts w:ascii="Times New Roman" w:hAnsi="Times New Roman" w:cs="Times New Roman"/>
          <w:sz w:val="24"/>
          <w:szCs w:val="24"/>
        </w:rPr>
        <w:t xml:space="preserve">сводная ведомость итоговых оценок за семестр или за весь предыдущий период обучения (далее Транскрипт). 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E34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промежуточной аттестации</w:t>
      </w:r>
      <w:r w:rsidRPr="00EE3462">
        <w:rPr>
          <w:rFonts w:ascii="Times New Roman" w:hAnsi="Times New Roman" w:cs="Times New Roman"/>
          <w:sz w:val="24"/>
          <w:szCs w:val="24"/>
        </w:rPr>
        <w:t xml:space="preserve"> факультет составляет академические рейтинги студентов. </w:t>
      </w:r>
      <w:r w:rsidRPr="00E03D46">
        <w:rPr>
          <w:rFonts w:ascii="Times New Roman" w:hAnsi="Times New Roman" w:cs="Times New Roman"/>
          <w:sz w:val="24"/>
          <w:szCs w:val="24"/>
        </w:rPr>
        <w:t>Высокий рейтинг позволяет студенту получить академические льготы и преимущества (повышенную стипендию, бесплатное обучение и пр.).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атам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успеваемости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промежуточной аттестации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студенту: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считывается количество кредитов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ECTS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трудоемкость освоения дисциплины;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- выставляется дифференцированная оценка, характеризующая качество освоения студентом знаний, умений и навыков в рамках данной дисциплины.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E3462">
        <w:rPr>
          <w:rFonts w:ascii="Times New Roman" w:hAnsi="Times New Roman" w:cs="Times New Roman"/>
          <w:sz w:val="24"/>
          <w:szCs w:val="24"/>
        </w:rPr>
        <w:t>Любой студент может получить аргументированные сведения о своем а</w:t>
      </w:r>
      <w:r>
        <w:rPr>
          <w:rFonts w:ascii="Times New Roman" w:hAnsi="Times New Roman" w:cs="Times New Roman"/>
          <w:sz w:val="24"/>
          <w:szCs w:val="24"/>
        </w:rPr>
        <w:t>кадемическом рейтинге в Офис Регистрации. Д</w:t>
      </w:r>
      <w:r w:rsidRPr="00EE3462">
        <w:rPr>
          <w:rFonts w:ascii="Times New Roman" w:hAnsi="Times New Roman" w:cs="Times New Roman"/>
          <w:sz w:val="24"/>
          <w:szCs w:val="24"/>
        </w:rPr>
        <w:t>оступ к сведениям об академическом рейтинге может быть организован в учебном образовательном портале.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7" w:name="_Toc141860459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4.6. Система оценки знаний студентов</w:t>
      </w:r>
      <w:bookmarkEnd w:id="27"/>
    </w:p>
    <w:p w:rsidR="001D364D" w:rsidRPr="00EE3462" w:rsidRDefault="001D364D" w:rsidP="0006407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>Шкала оценок академической успеваемости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1662"/>
        <w:gridCol w:w="2044"/>
        <w:gridCol w:w="3288"/>
      </w:tblGrid>
      <w:tr w:rsidR="001D364D" w:rsidRPr="00EE3462" w:rsidTr="001D364D">
        <w:trPr>
          <w:trHeight w:val="736"/>
          <w:jc w:val="center"/>
        </w:trPr>
        <w:tc>
          <w:tcPr>
            <w:tcW w:w="2266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              (баллы)</w:t>
            </w:r>
          </w:p>
        </w:tc>
        <w:tc>
          <w:tcPr>
            <w:tcW w:w="1662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по буквенной системе </w:t>
            </w:r>
          </w:p>
        </w:tc>
        <w:tc>
          <w:tcPr>
            <w:tcW w:w="2044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Цифровой эквивалент оценки</w:t>
            </w:r>
          </w:p>
        </w:tc>
        <w:tc>
          <w:tcPr>
            <w:tcW w:w="3288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по традиционной системе </w:t>
            </w:r>
          </w:p>
        </w:tc>
      </w:tr>
      <w:tr w:rsidR="001D364D" w:rsidRPr="00EE3462" w:rsidTr="001D364D">
        <w:trPr>
          <w:trHeight w:val="315"/>
          <w:jc w:val="center"/>
        </w:trPr>
        <w:tc>
          <w:tcPr>
            <w:tcW w:w="2266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87 – 100</w:t>
            </w:r>
          </w:p>
        </w:tc>
        <w:tc>
          <w:tcPr>
            <w:tcW w:w="1662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4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288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D364D" w:rsidRPr="00EE3462" w:rsidTr="001D364D">
        <w:trPr>
          <w:trHeight w:val="245"/>
          <w:jc w:val="center"/>
        </w:trPr>
        <w:tc>
          <w:tcPr>
            <w:tcW w:w="2266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80 – 86</w:t>
            </w:r>
          </w:p>
        </w:tc>
        <w:tc>
          <w:tcPr>
            <w:tcW w:w="1662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044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3288" w:type="dxa"/>
            <w:vMerge w:val="restart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D364D" w:rsidRPr="00EE3462" w:rsidTr="001D364D">
        <w:trPr>
          <w:trHeight w:val="245"/>
          <w:jc w:val="center"/>
        </w:trPr>
        <w:tc>
          <w:tcPr>
            <w:tcW w:w="2266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74 – 79</w:t>
            </w:r>
          </w:p>
        </w:tc>
        <w:tc>
          <w:tcPr>
            <w:tcW w:w="1662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44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288" w:type="dxa"/>
            <w:vMerge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EE3462" w:rsidTr="001D364D">
        <w:trPr>
          <w:trHeight w:val="245"/>
          <w:jc w:val="center"/>
        </w:trPr>
        <w:tc>
          <w:tcPr>
            <w:tcW w:w="2266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68 -73</w:t>
            </w:r>
          </w:p>
        </w:tc>
        <w:tc>
          <w:tcPr>
            <w:tcW w:w="1662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44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3288" w:type="dxa"/>
            <w:vMerge w:val="restart"/>
          </w:tcPr>
          <w:p w:rsidR="001D364D" w:rsidRPr="00EE3462" w:rsidRDefault="001D364D" w:rsidP="001D3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D364D" w:rsidRPr="00EE3462" w:rsidTr="001D364D">
        <w:trPr>
          <w:trHeight w:val="245"/>
          <w:jc w:val="center"/>
        </w:trPr>
        <w:tc>
          <w:tcPr>
            <w:tcW w:w="2266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61 – 67</w:t>
            </w:r>
          </w:p>
        </w:tc>
        <w:tc>
          <w:tcPr>
            <w:tcW w:w="1662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44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288" w:type="dxa"/>
            <w:vMerge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EE3462" w:rsidTr="001D364D">
        <w:trPr>
          <w:trHeight w:val="259"/>
          <w:jc w:val="center"/>
        </w:trPr>
        <w:tc>
          <w:tcPr>
            <w:tcW w:w="2266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1662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044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88" w:type="dxa"/>
            <w:vMerge w:val="restart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1D364D" w:rsidRPr="00EE3462" w:rsidTr="001D364D">
        <w:trPr>
          <w:trHeight w:val="259"/>
          <w:jc w:val="center"/>
        </w:trPr>
        <w:tc>
          <w:tcPr>
            <w:tcW w:w="2266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0 -  40</w:t>
            </w:r>
          </w:p>
        </w:tc>
        <w:tc>
          <w:tcPr>
            <w:tcW w:w="1662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</w:p>
        </w:tc>
        <w:tc>
          <w:tcPr>
            <w:tcW w:w="2044" w:type="dxa"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vMerge/>
          </w:tcPr>
          <w:p w:rsidR="001D364D" w:rsidRPr="00EE3462" w:rsidRDefault="001D364D" w:rsidP="001D3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64D" w:rsidRPr="00EE3462" w:rsidRDefault="001D364D" w:rsidP="001D3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При кредитной </w:t>
      </w:r>
      <w:r>
        <w:rPr>
          <w:rFonts w:ascii="Times New Roman" w:hAnsi="Times New Roman" w:cs="Times New Roman"/>
          <w:sz w:val="24"/>
          <w:szCs w:val="24"/>
        </w:rPr>
        <w:t>системе</w:t>
      </w:r>
      <w:r w:rsidRPr="00EE3462">
        <w:rPr>
          <w:rFonts w:ascii="Times New Roman" w:hAnsi="Times New Roman" w:cs="Times New Roman"/>
          <w:sz w:val="24"/>
          <w:szCs w:val="24"/>
        </w:rPr>
        <w:t xml:space="preserve"> используется балльная система оценок с использованием буквенных символов, что позволяет преподавателю более гибко подойти к определению уровня знаний студентов.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Кроме указанных</w:t>
      </w:r>
      <w:r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Pr="00EE3462">
        <w:rPr>
          <w:rFonts w:ascii="Times New Roman" w:hAnsi="Times New Roman" w:cs="Times New Roman"/>
          <w:sz w:val="24"/>
          <w:szCs w:val="24"/>
        </w:rPr>
        <w:t xml:space="preserve">, используются также следующие буквенные обозначения, не использующихся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: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BE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EE3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3462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покинул курс без штрафа;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BE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E3462">
        <w:rPr>
          <w:rFonts w:ascii="Times New Roman" w:hAnsi="Times New Roman" w:cs="Times New Roman"/>
          <w:sz w:val="24"/>
          <w:szCs w:val="24"/>
        </w:rPr>
        <w:t xml:space="preserve"> - студент отчислен с курса преподавателем;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B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E3462">
        <w:rPr>
          <w:rFonts w:ascii="Times New Roman" w:hAnsi="Times New Roman" w:cs="Times New Roman"/>
          <w:sz w:val="24"/>
          <w:szCs w:val="24"/>
        </w:rPr>
        <w:t>- не завершен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Пояснение оценок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E3462">
        <w:rPr>
          <w:rFonts w:ascii="Times New Roman" w:hAnsi="Times New Roman" w:cs="Times New Roman"/>
          <w:sz w:val="24"/>
          <w:szCs w:val="24"/>
        </w:rPr>
        <w:t xml:space="preserve">– оценка, выставляемая в случае, если студент не успевает по каким-либо уважительным причинам (серьезная болезнь (документально подтвержденная), поездки или участие в мероприятиях по линии университета, чрезвычайная ситуация в семье). о чем он должен сообщить преподавателю и Офис Регистрации. Оценка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выставляется преподавателем. Если студент не исправил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 течении одного месяца с начала следующего семестра (исключая летний семестр), ему автоматически выставляется оценка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(не используется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).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- </w:t>
      </w:r>
      <w:r w:rsidRPr="00EE3462">
        <w:rPr>
          <w:rFonts w:ascii="Times New Roman" w:hAnsi="Times New Roman" w:cs="Times New Roman"/>
          <w:sz w:val="24"/>
          <w:szCs w:val="24"/>
        </w:rPr>
        <w:t xml:space="preserve">студент, получивший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дисциплинам осеннего семестра может исправить ее в течение первого месяца следующего семестра, по дисциплинам весеннего семестра - во время летнего семестра.</w:t>
      </w:r>
      <w:r w:rsidRPr="00EE3462">
        <w:rPr>
          <w:rFonts w:ascii="Times New Roman" w:hAnsi="Times New Roman" w:cs="Times New Roman"/>
          <w:sz w:val="24"/>
          <w:szCs w:val="24"/>
        </w:rPr>
        <w:t xml:space="preserve"> Право исправления оценки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согласно сформированной ведомости при оценке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EE3462">
        <w:rPr>
          <w:rFonts w:ascii="Times New Roman" w:hAnsi="Times New Roman" w:cs="Times New Roman"/>
          <w:sz w:val="24"/>
          <w:szCs w:val="24"/>
        </w:rPr>
        <w:t xml:space="preserve">  в соответствии с утвержденным Офисом Регистрации графиком. Порядок и условия исправления оценки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>
        <w:rPr>
          <w:rFonts w:ascii="Times New Roman" w:hAnsi="Times New Roman" w:cs="Times New Roman"/>
          <w:sz w:val="24"/>
          <w:szCs w:val="24"/>
        </w:rPr>
        <w:t>ются соответствующим  Положением</w:t>
      </w:r>
      <w:r w:rsidRPr="00EE3462">
        <w:rPr>
          <w:rFonts w:ascii="Times New Roman" w:hAnsi="Times New Roman" w:cs="Times New Roman"/>
          <w:sz w:val="24"/>
          <w:szCs w:val="24"/>
        </w:rPr>
        <w:t xml:space="preserve">. Если студент не исправил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3462">
        <w:rPr>
          <w:rFonts w:ascii="Times New Roman" w:hAnsi="Times New Roman" w:cs="Times New Roman"/>
          <w:sz w:val="24"/>
          <w:szCs w:val="24"/>
        </w:rPr>
        <w:t xml:space="preserve"> ему автоматически выставляется оценка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(не используется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364D" w:rsidRPr="00EE3462" w:rsidRDefault="001D364D" w:rsidP="001D364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-студент, который получил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>, должен повторить ту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учебную дисциплину снова, если это обязательная дисциплина. Если студент получит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вторично по обязательной для данной образовательной программы дисциплине, то он не может продолжать обучение по этой программе.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E3462">
        <w:rPr>
          <w:rFonts w:ascii="Times New Roman" w:hAnsi="Times New Roman" w:cs="Times New Roman"/>
          <w:sz w:val="24"/>
          <w:szCs w:val="24"/>
        </w:rPr>
        <w:t>оценка, подтверждающая отказ студента продолжить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 xml:space="preserve">этой дисциплины.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EE3462">
        <w:rPr>
          <w:rFonts w:ascii="Times New Roman" w:hAnsi="Times New Roman" w:cs="Times New Roman"/>
          <w:sz w:val="24"/>
          <w:szCs w:val="24"/>
        </w:rPr>
        <w:t xml:space="preserve"> преподаватель может выставлять только в сроки, установленные в Академическом Календаре. Студент подписывает установленную Офисом Регистрации  форму и должен повторно изучить эту дисциплин</w:t>
      </w:r>
      <w:r>
        <w:rPr>
          <w:rFonts w:ascii="Times New Roman" w:hAnsi="Times New Roman" w:cs="Times New Roman"/>
          <w:sz w:val="24"/>
          <w:szCs w:val="24"/>
        </w:rPr>
        <w:t>у, если она является обязательно</w:t>
      </w:r>
      <w:r w:rsidRPr="00EE3462">
        <w:rPr>
          <w:rFonts w:ascii="Times New Roman" w:hAnsi="Times New Roman" w:cs="Times New Roman"/>
          <w:sz w:val="24"/>
          <w:szCs w:val="24"/>
        </w:rPr>
        <w:t xml:space="preserve">й (не используется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).</w: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E3462">
        <w:rPr>
          <w:rFonts w:ascii="Times New Roman" w:hAnsi="Times New Roman" w:cs="Times New Roman"/>
          <w:sz w:val="24"/>
          <w:szCs w:val="24"/>
        </w:rPr>
        <w:t xml:space="preserve"> - оценка, которая указывает на то, что студент был отстранен с дисциплины преподавателем. Установленная форма подписывается преподавателем и руководителем программы. Студент должен повторить этот курс, если это обязательный курс. В случае, если студент получает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вторично, ему автоматически ставится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. Условия выставления оценки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EE3462">
        <w:rPr>
          <w:rFonts w:ascii="Times New Roman" w:hAnsi="Times New Roman" w:cs="Times New Roman"/>
          <w:sz w:val="24"/>
          <w:szCs w:val="24"/>
        </w:rPr>
        <w:t xml:space="preserve"> указываются в силлабусе дисциплины (не используется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).</w:t>
      </w:r>
    </w:p>
    <w:p w:rsidR="001D364D" w:rsidRPr="00712DDC" w:rsidRDefault="001D364D" w:rsidP="001D3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      По результатам успеваемости рассчитывается средний балл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, максимальное выражение которого составляет 4,0 балла.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GradePointAverage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) – средневзвешенная оценка уровня учебных достижений студента. Средний балл студента рассчитывается по итогам результатов обучения в каждом семестре </w:t>
      </w:r>
      <w:r w:rsidRPr="00712DDC">
        <w:rPr>
          <w:rFonts w:ascii="Times New Roman" w:hAnsi="Times New Roman" w:cs="Times New Roman"/>
          <w:spacing w:val="-1"/>
          <w:sz w:val="24"/>
          <w:szCs w:val="24"/>
        </w:rPr>
        <w:t xml:space="preserve">и по окончании обучения по формуле: </w:t>
      </w:r>
    </w:p>
    <w:p w:rsidR="001D364D" w:rsidRPr="00EE3462" w:rsidRDefault="001D364D" w:rsidP="001D36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712DDC">
        <w:rPr>
          <w:rFonts w:ascii="Times New Roman" w:hAnsi="Times New Roman" w:cs="Times New Roman"/>
          <w:spacing w:val="-3"/>
          <w:position w:val="-62"/>
          <w:sz w:val="24"/>
          <w:szCs w:val="24"/>
        </w:rPr>
        <w:object w:dxaOrig="276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64.2pt" o:ole="">
            <v:imagedata r:id="rId14" o:title=""/>
          </v:shape>
          <o:OLEObject Type="Embed" ProgID="Equation.3" ShapeID="_x0000_i1025" DrawAspect="Content" ObjectID="_1754742230" r:id="rId15"/>
        </w:object>
      </w:r>
    </w:p>
    <w:p w:rsidR="001D364D" w:rsidRPr="00EE3462" w:rsidRDefault="001D364D" w:rsidP="001D36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spacing w:val="-3"/>
          <w:sz w:val="24"/>
          <w:szCs w:val="24"/>
        </w:rPr>
        <w:t xml:space="preserve">где,  </w:t>
      </w:r>
      <w:r w:rsidRPr="00EE3462">
        <w:rPr>
          <w:rFonts w:ascii="Times New Roman" w:hAnsi="Times New Roman" w:cs="Times New Roman"/>
          <w:spacing w:val="-3"/>
          <w:sz w:val="24"/>
          <w:szCs w:val="24"/>
          <w:lang w:val="en-US"/>
        </w:rPr>
        <w:t>n</w:t>
      </w:r>
      <w:r w:rsidRPr="00EE3462">
        <w:rPr>
          <w:rFonts w:ascii="Times New Roman" w:hAnsi="Times New Roman" w:cs="Times New Roman"/>
          <w:spacing w:val="-3"/>
          <w:sz w:val="24"/>
          <w:szCs w:val="24"/>
        </w:rPr>
        <w:t xml:space="preserve"> – число дисциплин в семестре (за прошедший период обучения)</w:t>
      </w:r>
    </w:p>
    <w:p w:rsidR="001D364D" w:rsidRPr="00EE3462" w:rsidRDefault="001D364D" w:rsidP="001D3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spacing w:val="5"/>
          <w:sz w:val="24"/>
          <w:szCs w:val="24"/>
        </w:rPr>
        <w:t xml:space="preserve">     Результаты успеваемости студента заносятся в ведомость, где проставляется текущий контроль с учетом результатов сдачи по контрольным точкам и баллы семестрового контроля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8" w:name="_Toc141860460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4.7. Транскрипт</w:t>
      </w:r>
      <w:bookmarkEnd w:id="28"/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Студент, желающий получить свой транскрипт, может заказать в Офисе Регистрации один из двух форм транскрипта: официальный и неофициальный. Типовой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транскрипт содержит следующую информацию:</w:t>
      </w:r>
    </w:p>
    <w:p w:rsidR="001D364D" w:rsidRPr="00EE3462" w:rsidRDefault="001D364D" w:rsidP="0006407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перечень дисциплин, пройденных студентом за весь период учебы в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университете;</w:t>
      </w:r>
    </w:p>
    <w:p w:rsidR="001D364D" w:rsidRPr="00EE3462" w:rsidRDefault="001D364D" w:rsidP="0006407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все оценки, полученные студентами на экзаменах;</w:t>
      </w:r>
    </w:p>
    <w:p w:rsidR="001D364D" w:rsidRPr="00EE3462" w:rsidRDefault="001D364D" w:rsidP="0006407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количество кредитов, заработанных студентов за один семестр;</w:t>
      </w:r>
    </w:p>
    <w:p w:rsidR="001D364D" w:rsidRPr="00EE3462" w:rsidRDefault="001D364D" w:rsidP="0006407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общее количество кредитов за весь период обучения;</w:t>
      </w:r>
    </w:p>
    <w:p w:rsidR="001D364D" w:rsidRPr="00EE3462" w:rsidRDefault="001D364D" w:rsidP="0006407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GPA за один семестр и </w:t>
      </w:r>
      <w:r>
        <w:rPr>
          <w:rFonts w:ascii="Times New Roman" w:hAnsi="Times New Roman" w:cs="Times New Roman"/>
          <w:sz w:val="24"/>
          <w:szCs w:val="24"/>
        </w:rPr>
        <w:t>кумулятивный</w:t>
      </w:r>
      <w:r w:rsidRPr="00EE3462">
        <w:rPr>
          <w:rFonts w:ascii="Times New Roman" w:hAnsi="Times New Roman" w:cs="Times New Roman"/>
          <w:sz w:val="24"/>
          <w:szCs w:val="24"/>
        </w:rPr>
        <w:t xml:space="preserve"> GPA за все семестры.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Официальный  транскрипт печатается на бумаге с водяными знаками и запечатывается в конверт. За официальный транскрипт студент должен внести оплату в бухгалтерию университета согласно утвержденного прейскуранта цен. Неофициальные транскрипты выдаются бесплатно.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Транскрипты выдаются только лично студенту. Офис Регистрации  может выдать транскрипт третьему лицу только при наличии официального согласия студента, оформленного в письменном виде и содержащую следующую информацию: Ф.И.О. студента, дата рождения, период обучения в университете и подпись студента.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9" w:name="_Toc141860461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4.8. Отчисление,  восстановление и академический отпуск</w:t>
      </w:r>
      <w:bookmarkEnd w:id="29"/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3462">
        <w:rPr>
          <w:rFonts w:ascii="Times New Roman" w:hAnsi="Times New Roman" w:cs="Times New Roman"/>
          <w:sz w:val="24"/>
          <w:szCs w:val="24"/>
        </w:rPr>
        <w:t xml:space="preserve"> Студент может быть отчислен из университета, если его кумулятивный GPA стал ниже 2.0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64D" w:rsidRPr="00EE3462" w:rsidRDefault="001D364D" w:rsidP="001D364D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34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 xml:space="preserve"> Студент может быть отчислен из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3462">
        <w:rPr>
          <w:rFonts w:ascii="Times New Roman" w:hAnsi="Times New Roman" w:cs="Times New Roman"/>
          <w:sz w:val="24"/>
          <w:szCs w:val="24"/>
        </w:rPr>
        <w:t>ниверситета из-за отсутствия регистрации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3462">
        <w:rPr>
          <w:rFonts w:ascii="Times New Roman" w:hAnsi="Times New Roman" w:cs="Times New Roman"/>
          <w:sz w:val="24"/>
          <w:szCs w:val="24"/>
        </w:rPr>
        <w:t xml:space="preserve"> за потерю связи с университетом, </w:t>
      </w:r>
      <w:r>
        <w:rPr>
          <w:rFonts w:ascii="Times New Roman" w:hAnsi="Times New Roman" w:cs="Times New Roman"/>
          <w:sz w:val="24"/>
          <w:szCs w:val="24"/>
        </w:rPr>
        <w:t xml:space="preserve">за неуплату за обучение (финансовая задолженность), </w:t>
      </w:r>
      <w:r w:rsidRPr="00EE3462">
        <w:rPr>
          <w:rFonts w:ascii="Times New Roman" w:hAnsi="Times New Roman" w:cs="Times New Roman"/>
          <w:sz w:val="24"/>
          <w:szCs w:val="24"/>
        </w:rPr>
        <w:t>а также за грубые нарушения внутреннего распорядка.</w:t>
      </w:r>
    </w:p>
    <w:p w:rsidR="001D364D" w:rsidRPr="00EE3462" w:rsidRDefault="001D364D" w:rsidP="001D364D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3462">
        <w:rPr>
          <w:rFonts w:ascii="Times New Roman" w:hAnsi="Times New Roman" w:cs="Times New Roman"/>
          <w:sz w:val="24"/>
          <w:szCs w:val="24"/>
        </w:rPr>
        <w:t>. Отчисление студентов за академическую неуспеваемость должно быть произведено в течении одного месяца после завершения экзаменационной сессии.</w:t>
      </w:r>
    </w:p>
    <w:p w:rsidR="001D364D" w:rsidRPr="00EE3462" w:rsidRDefault="001D364D" w:rsidP="001D364D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EE3462">
        <w:rPr>
          <w:rFonts w:ascii="Times New Roman" w:hAnsi="Times New Roman" w:cs="Times New Roman"/>
          <w:sz w:val="24"/>
          <w:szCs w:val="24"/>
        </w:rPr>
        <w:t xml:space="preserve">. Студенты первого года обучения,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E3462">
        <w:rPr>
          <w:rFonts w:ascii="Times New Roman" w:hAnsi="Times New Roman" w:cs="Times New Roman"/>
          <w:sz w:val="24"/>
          <w:szCs w:val="24"/>
        </w:rPr>
        <w:t>отчислен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EE3462">
        <w:rPr>
          <w:rFonts w:ascii="Times New Roman" w:hAnsi="Times New Roman" w:cs="Times New Roman"/>
          <w:sz w:val="24"/>
          <w:szCs w:val="24"/>
        </w:rPr>
        <w:t xml:space="preserve"> теряют право на восстановление. </w:t>
      </w:r>
    </w:p>
    <w:p w:rsidR="001D364D" w:rsidRPr="00EE3462" w:rsidRDefault="001D364D" w:rsidP="001D364D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E3462">
        <w:rPr>
          <w:rFonts w:ascii="Times New Roman" w:hAnsi="Times New Roman" w:cs="Times New Roman"/>
          <w:sz w:val="24"/>
          <w:szCs w:val="24"/>
        </w:rPr>
        <w:t>. Студент имеет право на академический отпуск по медицинским показаниям, временное отстранение от занятий в связи с финансовыми затруднениями и по семейным обстоятельствам.</w:t>
      </w:r>
    </w:p>
    <w:p w:rsidR="001D364D" w:rsidRDefault="001D364D" w:rsidP="001D364D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E3462">
        <w:rPr>
          <w:rFonts w:ascii="Times New Roman" w:hAnsi="Times New Roman" w:cs="Times New Roman"/>
          <w:sz w:val="24"/>
          <w:szCs w:val="24"/>
        </w:rPr>
        <w:t xml:space="preserve">. Восстановление студентов осуществляется на основании личного заявления, согласованного с руководителем образовательной программы (заведующего кафедрой) и официального транскрипта (академической справки) </w:t>
      </w:r>
      <w:r>
        <w:rPr>
          <w:rFonts w:ascii="Times New Roman" w:hAnsi="Times New Roman" w:cs="Times New Roman"/>
          <w:sz w:val="24"/>
          <w:szCs w:val="24"/>
        </w:rPr>
        <w:t>в период каникул, но не позднее начала текущего семестра.</w:t>
      </w:r>
      <w:r w:rsidRPr="00EE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4D" w:rsidRDefault="001D364D" w:rsidP="001D364D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E3462">
        <w:rPr>
          <w:rFonts w:ascii="Times New Roman" w:hAnsi="Times New Roman" w:cs="Times New Roman"/>
          <w:sz w:val="24"/>
          <w:szCs w:val="24"/>
        </w:rPr>
        <w:t xml:space="preserve">. </w:t>
      </w:r>
      <w:r w:rsidRPr="00552DD2">
        <w:rPr>
          <w:rFonts w:ascii="Times New Roman" w:hAnsi="Times New Roman" w:cs="Times New Roman"/>
          <w:sz w:val="24"/>
          <w:szCs w:val="24"/>
        </w:rPr>
        <w:t xml:space="preserve">Студенты, успешно завершившие первый год обучения, имеют право на перевод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52DD2">
        <w:rPr>
          <w:rFonts w:ascii="Times New Roman" w:hAnsi="Times New Roman" w:cs="Times New Roman"/>
          <w:sz w:val="24"/>
          <w:szCs w:val="24"/>
        </w:rPr>
        <w:t xml:space="preserve"> другую образовательную программу внутри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52DD2">
        <w:rPr>
          <w:rFonts w:ascii="Times New Roman" w:hAnsi="Times New Roman" w:cs="Times New Roman"/>
          <w:sz w:val="24"/>
          <w:szCs w:val="24"/>
        </w:rPr>
        <w:t>ниверситета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552DD2">
        <w:rPr>
          <w:rFonts w:ascii="Times New Roman" w:hAnsi="Times New Roman" w:cs="Times New Roman"/>
          <w:sz w:val="24"/>
          <w:szCs w:val="24"/>
        </w:rPr>
        <w:t xml:space="preserve">другого вуза в КГТУ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52DD2">
        <w:rPr>
          <w:rFonts w:ascii="Times New Roman" w:hAnsi="Times New Roman" w:cs="Times New Roman"/>
          <w:sz w:val="24"/>
          <w:szCs w:val="24"/>
        </w:rPr>
        <w:t>а аналогичную или другую образовательную программу при условии соответствия требованиям приема на эту образовательную программу, наличии вакантных мест и согласия руководителей обеих программ. При переводе из другого вуза в КГТУ максимальное количество кредитов</w:t>
      </w:r>
      <w:r>
        <w:rPr>
          <w:rFonts w:ascii="Times New Roman" w:hAnsi="Times New Roman" w:cs="Times New Roman"/>
          <w:sz w:val="24"/>
          <w:szCs w:val="24"/>
        </w:rPr>
        <w:t xml:space="preserve"> по дисциплинам академической разницы</w:t>
      </w:r>
      <w:r w:rsidRPr="00552DD2">
        <w:rPr>
          <w:rFonts w:ascii="Times New Roman" w:hAnsi="Times New Roman" w:cs="Times New Roman"/>
          <w:sz w:val="24"/>
          <w:szCs w:val="24"/>
        </w:rPr>
        <w:t>, соответствующ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2DD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КГТУ, на которую осуществляется перевод, не должно превышать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52DD2">
        <w:rPr>
          <w:rFonts w:ascii="Times New Roman" w:hAnsi="Times New Roman" w:cs="Times New Roman"/>
          <w:sz w:val="24"/>
          <w:szCs w:val="24"/>
        </w:rPr>
        <w:t xml:space="preserve"> кредитов. При этом перезачету подлежат только те дисциплины, по которым заявитель имеет оценку «С» и выше.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0" w:name="_Toc141860462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4.9. Итоговая государственная аттестация выпускников</w:t>
      </w:r>
      <w:bookmarkEnd w:id="30"/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Студент, успешно выполнивший все требования учебной программы, допускается к итоговой государственной аттестации, по результатам которой решается вопрос о выдаче ему диплома и присвоения академической степени (квалификации).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Итоговая государственная аттестация выпускников КГТУ включает подготовку и защиту выпускной квалификационной работы. 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ее разработки. 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Критерии оценки любого из видов аттестационных испытаний, включенных в итоговую государственную аттестацию (государственных экзаменов, выпускных квалификационных работ), разрабатываются соответствующей выпускающей кафедрой, утверждаются  учебно-методическим советом  и доводятся до сведения студентов выпускного года заблаговременно.</w:t>
      </w:r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 формах и условиях проведения аттестационных испытаний студенты информируются   за 4 месяц</w:t>
      </w:r>
      <w:r>
        <w:rPr>
          <w:rFonts w:ascii="Times New Roman" w:hAnsi="Times New Roman" w:cs="Times New Roman"/>
          <w:sz w:val="24"/>
          <w:szCs w:val="24"/>
        </w:rPr>
        <w:t>а до начала итоговой аттестации.</w:t>
      </w:r>
      <w:r w:rsidRPr="00EE3462">
        <w:rPr>
          <w:rFonts w:ascii="Times New Roman" w:hAnsi="Times New Roman" w:cs="Times New Roman"/>
          <w:sz w:val="24"/>
          <w:szCs w:val="24"/>
        </w:rPr>
        <w:t xml:space="preserve"> Итоговая государственная аттестация выпускников проводится в сроки, определяемые Академическим календарем.</w:t>
      </w:r>
    </w:p>
    <w:p w:rsidR="001D364D" w:rsidRPr="00EE3462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Для допуска к итоговой государственной аттестации студент – выпускник должен выполнить учебный план, набрать за время обучения по программам подго</w:t>
      </w:r>
      <w:r>
        <w:rPr>
          <w:rFonts w:ascii="Times New Roman" w:hAnsi="Times New Roman" w:cs="Times New Roman"/>
          <w:sz w:val="24"/>
          <w:szCs w:val="24"/>
        </w:rPr>
        <w:t>товки: бакалавров - не менее 22</w:t>
      </w:r>
      <w:r w:rsidRPr="00EE3462">
        <w:rPr>
          <w:rFonts w:ascii="Times New Roman" w:hAnsi="Times New Roman" w:cs="Times New Roman"/>
          <w:sz w:val="24"/>
          <w:szCs w:val="24"/>
        </w:rPr>
        <w:t>5 кредитов, магистров – не менее 90 кредитов, специалистов – не менее 285 кредитов с учетом прохождения практик и иметь кумулятивный GPA не ниже 2,25.</w:t>
      </w:r>
    </w:p>
    <w:p w:rsidR="001D364D" w:rsidRPr="005B0B24" w:rsidRDefault="001D364D" w:rsidP="0006407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1" w:name="_Toc141860463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4.10. Дипломы государственного образца</w:t>
      </w:r>
      <w:bookmarkEnd w:id="31"/>
    </w:p>
    <w:p w:rsidR="001D364D" w:rsidRPr="00EE3462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Критерии для получения ди</w:t>
      </w:r>
      <w:r>
        <w:rPr>
          <w:rFonts w:ascii="Times New Roman" w:hAnsi="Times New Roman" w:cs="Times New Roman"/>
          <w:sz w:val="24"/>
          <w:szCs w:val="24"/>
        </w:rPr>
        <w:t>плома  государственного образца</w:t>
      </w:r>
      <w:r w:rsidRPr="00EE3462">
        <w:rPr>
          <w:rFonts w:ascii="Times New Roman" w:hAnsi="Times New Roman" w:cs="Times New Roman"/>
          <w:sz w:val="24"/>
          <w:szCs w:val="24"/>
        </w:rPr>
        <w:t>:</w:t>
      </w:r>
    </w:p>
    <w:p w:rsidR="001D364D" w:rsidRPr="00EE3462" w:rsidRDefault="001D364D" w:rsidP="00064070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студент – выпускник КГТУ должен набрать за время обучения не менее 240 (300) кредитов с учетом прохождения практик и выполнения выпускной квалификационной работы;</w:t>
      </w:r>
    </w:p>
    <w:p w:rsidR="001D364D" w:rsidRPr="00EE3462" w:rsidRDefault="001D364D" w:rsidP="00064070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общий GPA за время обучения должен быть не ниже 2,25;</w:t>
      </w:r>
    </w:p>
    <w:p w:rsidR="001D364D" w:rsidRPr="00EE3462" w:rsidRDefault="001D364D" w:rsidP="00064070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успешная сдача итоговой государственной аттестации,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учебным планом.</w:t>
      </w:r>
    </w:p>
    <w:p w:rsidR="001D364D" w:rsidRDefault="001D364D" w:rsidP="00064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Выпускникам, достигшим особых успехов в освоении профессиональной образовательной программы, прошедшим все виды государственных аттестационных испытаний с оценками «А» («отлично») и имеющим в приложении к диплому по результатам сессионных экзаменов не менее 75% оценок «А» («отлично») и при отсутствии оценок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E3462">
        <w:rPr>
          <w:rFonts w:ascii="Times New Roman" w:hAnsi="Times New Roman" w:cs="Times New Roman"/>
          <w:sz w:val="24"/>
          <w:szCs w:val="24"/>
        </w:rPr>
        <w:t xml:space="preserve"> 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3462">
        <w:rPr>
          <w:rFonts w:ascii="Times New Roman" w:hAnsi="Times New Roman" w:cs="Times New Roman"/>
          <w:sz w:val="24"/>
          <w:szCs w:val="24"/>
        </w:rPr>
        <w:t xml:space="preserve">, выдается диплом государственного образца с отличием. </w:t>
      </w:r>
    </w:p>
    <w:p w:rsidR="00223893" w:rsidRDefault="00223893" w:rsidP="0022389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31D55" w:rsidRPr="005B0B24" w:rsidRDefault="00631D55" w:rsidP="005B0B24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2" w:name="_Toc141860464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Центр обслуживания студентов</w:t>
      </w:r>
      <w:bookmarkEnd w:id="32"/>
    </w:p>
    <w:p w:rsidR="00631D55" w:rsidRPr="00631D55" w:rsidRDefault="00631D55" w:rsidP="00AD046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D55">
        <w:rPr>
          <w:rFonts w:ascii="Times New Roman" w:eastAsia="Times New Roman" w:hAnsi="Times New Roman" w:cs="Times New Roman"/>
          <w:color w:val="222222"/>
          <w:sz w:val="24"/>
          <w:szCs w:val="24"/>
        </w:rPr>
        <w:t>Центр обслуживания студентов Кыргызского государственного технического университета им. И. Раззакова (далее - ЦОС КГТУ) – структурное подразделение, предназначенный для создания условий прозрачности и доступности получения услуг студентами и обеспечения высоких стандартов обслуживания, предупреждения коррупционных рисков, повышения качества образования и продвижения принципов академической честности.</w:t>
      </w:r>
    </w:p>
    <w:p w:rsidR="00631D55" w:rsidRPr="00631D55" w:rsidRDefault="00631D55" w:rsidP="00AD0466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046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Направления деятельности ЦОС КГТУ:</w:t>
      </w:r>
    </w:p>
    <w:p w:rsidR="00631D55" w:rsidRPr="00631D55" w:rsidRDefault="00631D55" w:rsidP="00631D55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D55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повышение культуры и качества оказания услуг, предоставляемых обучающимся в учебно-образовательной сфере;</w:t>
      </w:r>
    </w:p>
    <w:p w:rsidR="00631D55" w:rsidRPr="00631D55" w:rsidRDefault="00631D55" w:rsidP="00631D55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D55">
        <w:rPr>
          <w:rFonts w:ascii="Times New Roman" w:eastAsia="Times New Roman" w:hAnsi="Times New Roman" w:cs="Times New Roman"/>
          <w:color w:val="222222"/>
          <w:sz w:val="24"/>
          <w:szCs w:val="24"/>
        </w:rPr>
        <w:t>оптимизация бизнес-процессов учебной деятельности путем перехода к предоставлению услуг в электронном формате;</w:t>
      </w:r>
    </w:p>
    <w:p w:rsidR="00631D55" w:rsidRDefault="00631D55" w:rsidP="00631D55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D55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информационно-консультативная помощь обучающимся.</w:t>
      </w:r>
    </w:p>
    <w:p w:rsidR="00AD0466" w:rsidRPr="00AD0466" w:rsidRDefault="00AD0466" w:rsidP="00AD0466">
      <w:pPr>
        <w:pStyle w:val="a6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AD0466">
        <w:rPr>
          <w:rStyle w:val="a7"/>
          <w:i/>
          <w:color w:val="222222"/>
        </w:rPr>
        <w:t>ЦОС КГТУ оказывает университетские услуги:</w:t>
      </w:r>
    </w:p>
    <w:p w:rsidR="00AD0466" w:rsidRPr="00AD0466" w:rsidRDefault="00AD0466" w:rsidP="00AD0466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D04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прием</w:t>
      </w:r>
      <w:r w:rsidRPr="00AD0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заявлений на восстановление, перевод, академический отпуск, отчисление;</w:t>
      </w:r>
    </w:p>
    <w:p w:rsidR="00AD0466" w:rsidRPr="00AD0466" w:rsidRDefault="00AD0466" w:rsidP="00AD0466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D0466">
        <w:rPr>
          <w:rFonts w:ascii="Times New Roman" w:hAnsi="Times New Roman" w:cs="Times New Roman"/>
          <w:color w:val="222222"/>
          <w:sz w:val="24"/>
          <w:szCs w:val="24"/>
        </w:rPr>
        <w:t>регистрация/перерегистрация/дорегистрация на дисциплины;</w:t>
      </w:r>
    </w:p>
    <w:p w:rsidR="00AD0466" w:rsidRPr="00AD0466" w:rsidRDefault="00AD0466" w:rsidP="00AD0466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D0466">
        <w:rPr>
          <w:rFonts w:ascii="Times New Roman" w:hAnsi="Times New Roman" w:cs="Times New Roman"/>
          <w:color w:val="222222"/>
          <w:sz w:val="24"/>
          <w:szCs w:val="24"/>
        </w:rPr>
        <w:t>выдача справок;</w:t>
      </w:r>
    </w:p>
    <w:p w:rsidR="00AD0466" w:rsidRPr="00AD0466" w:rsidRDefault="00AD0466" w:rsidP="00AD0466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D0466">
        <w:rPr>
          <w:rFonts w:ascii="Times New Roman" w:hAnsi="Times New Roman" w:cs="Times New Roman"/>
          <w:color w:val="222222"/>
          <w:sz w:val="24"/>
          <w:szCs w:val="24"/>
        </w:rPr>
        <w:t>выдача транскрипта;</w:t>
      </w:r>
    </w:p>
    <w:p w:rsidR="00AD0466" w:rsidRPr="00AD0466" w:rsidRDefault="00AD0466" w:rsidP="00AD0466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D0466">
        <w:rPr>
          <w:rFonts w:ascii="Times New Roman" w:hAnsi="Times New Roman" w:cs="Times New Roman"/>
          <w:color w:val="222222"/>
          <w:sz w:val="24"/>
          <w:szCs w:val="24"/>
        </w:rPr>
        <w:t>выдача протоколов на оплату;</w:t>
      </w:r>
    </w:p>
    <w:p w:rsidR="00AD0466" w:rsidRPr="00AD0466" w:rsidRDefault="00AD0466" w:rsidP="00AD0466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D0466">
        <w:rPr>
          <w:rFonts w:ascii="Times New Roman" w:hAnsi="Times New Roman" w:cs="Times New Roman"/>
          <w:color w:val="222222"/>
          <w:sz w:val="24"/>
          <w:szCs w:val="24"/>
        </w:rPr>
        <w:t>выдача логина и пароля к личному кабинету.</w:t>
      </w:r>
    </w:p>
    <w:p w:rsidR="00AD0466" w:rsidRDefault="00AD0466" w:rsidP="00AD0466">
      <w:pPr>
        <w:shd w:val="clear" w:color="auto" w:fill="FFFFFF"/>
        <w:tabs>
          <w:tab w:val="left" w:pos="993"/>
        </w:tabs>
        <w:spacing w:after="0" w:line="288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D364D" w:rsidRPr="005B0B24" w:rsidRDefault="00223893" w:rsidP="005B0B24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3" w:name="_Toc141860465"/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1D364D"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Международные связи университета</w:t>
      </w:r>
      <w:bookmarkEnd w:id="33"/>
    </w:p>
    <w:p w:rsidR="001D364D" w:rsidRPr="00EB12E7" w:rsidRDefault="001D364D" w:rsidP="00223893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Ежегодно несколько сотен выпускников школ ставят перед собой сложный выбор, так как выбирают свое будущее. У вас сейчас ответственная пора - пора выбора будущей специальности. Проблема состоит в том, что среди огромного количества профессий нужно выбрать лишь одну, и важно сделать СВОЙ выбор и не перепутать его с чужим. Выбирая профессию, поступая в вуз, вы определяете вектор своего будущего профессионального и личностного развития.  Не бойтесь своего решения, у вас есть право на поиск, жизнь мобильна. Ставьте и достигайте цели, чтобы выбирали вы, а не вас. </w:t>
      </w:r>
    </w:p>
    <w:p w:rsidR="001D364D" w:rsidRPr="00EB12E7" w:rsidRDefault="001D364D" w:rsidP="001D3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Многие люди считают студенческие годы лучшими в своей жизни, и это связано, конечно, не только с учёбой.  Сегодня в КГТУ успешно реализуется многоуровневая подготовка, открываются новые направления подготовки бакалавров и магистров, расширяются международные связи, заключаются долгосрочные партнерские соглашения, проводятся разного вида мероприятия и конкурсов. Вы сможете реализовать себя в самых разных областях: научных исследованиях, общественной жизни, вне учебной деятельности.  </w:t>
      </w:r>
    </w:p>
    <w:p w:rsidR="001D364D" w:rsidRPr="00EB12E7" w:rsidRDefault="001D364D" w:rsidP="001D3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В настоящее время КГТУ активно сотрудничает с вузами Европы, России и КНР и других стран. </w:t>
      </w:r>
      <w:r w:rsidRPr="00EB12E7">
        <w:rPr>
          <w:rFonts w:ascii="Times New Roman" w:eastAsia="Times New Roman" w:hAnsi="Times New Roman" w:cs="Times New Roman"/>
          <w:sz w:val="24"/>
          <w:szCs w:val="24"/>
        </w:rPr>
        <w:t>Университет активно принимает участие во многих совместных образовательных программах в таких как Ерасмус Мундус</w:t>
      </w:r>
      <w:r w:rsidRPr="00EB12E7"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Pr="00EB12E7">
          <w:rPr>
            <w:rFonts w:ascii="Times New Roman" w:eastAsia="Times New Roman" w:hAnsi="Times New Roman" w:cs="Times New Roman"/>
            <w:sz w:val="24"/>
            <w:szCs w:val="24"/>
          </w:rPr>
          <w:t>https://erasmusplus.kg/dlya-studentov-sotrudnikov/erasmusplus-jmd/</w:t>
        </w:r>
      </w:hyperlink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, Ерасмус+ </w:t>
      </w:r>
      <w:hyperlink r:id="rId17" w:history="1">
        <w:r w:rsidRPr="00EB12E7">
          <w:rPr>
            <w:rFonts w:ascii="Times New Roman" w:hAnsi="Times New Roman" w:cs="Times New Roman"/>
            <w:sz w:val="24"/>
            <w:szCs w:val="24"/>
          </w:rPr>
          <w:t>https://erasmusplus.kg/</w:t>
        </w:r>
      </w:hyperlink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, ДААД </w:t>
      </w:r>
      <w:hyperlink r:id="rId18" w:history="1">
        <w:r w:rsidRPr="00EB12E7">
          <w:rPr>
            <w:rFonts w:ascii="Times New Roman" w:eastAsia="Times New Roman" w:hAnsi="Times New Roman" w:cs="Times New Roman"/>
            <w:sz w:val="24"/>
            <w:szCs w:val="24"/>
          </w:rPr>
          <w:t>https://www.daad-kyrgyzstan.org/ru/</w:t>
        </w:r>
      </w:hyperlink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</w:p>
    <w:p w:rsidR="001D364D" w:rsidRPr="00EB12E7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Студенты КГТУ в последние годы активно участвуют в академической мобильности в Китае, Казахстане, Таджикистане, Европе и других странах. </w:t>
      </w:r>
    </w:p>
    <w:p w:rsidR="001D364D" w:rsidRPr="00EB12E7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РКТУК, ТУ в рамках сотрудничества СНГ и ШОС, проходят обучение в бакалавриате и магистратуре в 2019 году. Ежегодно выделяются по магистерским программам 2-4 бюджетных мест. Так же имеется возможность обучения по обмену в ведущих университетах России. </w:t>
      </w:r>
      <w:hyperlink r:id="rId19" w:history="1">
        <w:r w:rsidRPr="00EB12E7">
          <w:rPr>
            <w:rFonts w:ascii="Times New Roman" w:hAnsi="Times New Roman" w:cs="Times New Roman"/>
            <w:sz w:val="24"/>
            <w:szCs w:val="24"/>
          </w:rPr>
          <w:t>https://kstu.kg/fakultety-1/isop/mezhdunarodnoe-sotrudnichestvo-kafedry-1</w:t>
        </w:r>
      </w:hyperlink>
    </w:p>
    <w:p w:rsidR="001D364D" w:rsidRPr="00EB12E7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color w:val="222222"/>
          <w:sz w:val="24"/>
          <w:szCs w:val="24"/>
        </w:rPr>
        <w:t xml:space="preserve">Студентам КГТИ при условии хорошей успеваемости предоставляется возможность прохождения учебных стажировок, летних школ в Германии. Кроме того,  студенты могут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продолжить обучение в Германии. </w:t>
      </w:r>
      <w:hyperlink r:id="rId20" w:history="1">
        <w:r w:rsidRPr="00EB12E7">
          <w:rPr>
            <w:rFonts w:ascii="Times New Roman" w:hAnsi="Times New Roman" w:cs="Times New Roman"/>
            <w:sz w:val="24"/>
            <w:szCs w:val="24"/>
          </w:rPr>
          <w:t>https://kstu.kg/fakultety-1/kgti-kopija-1/mezhdunarodnoe-sotrudnichestvo-kafedry-1</w:t>
        </w:r>
      </w:hyperlink>
    </w:p>
    <w:p w:rsidR="001D364D" w:rsidRPr="00EB12E7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В Т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ехнологическом факультете создан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единственный в Средней Азии Учебно-практический центр пищевой и перерабатывающей промышленности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преподаватели повысили квалификацию в Латвии, Литве и в Польше по соответствующим дисциплинам.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hyperlink r:id="rId21" w:history="1">
        <w:r w:rsidRPr="00EB12E7">
          <w:rPr>
            <w:rFonts w:ascii="Times New Roman" w:hAnsi="Times New Roman" w:cs="Times New Roman"/>
            <w:sz w:val="24"/>
            <w:szCs w:val="24"/>
          </w:rPr>
          <w:t>https://kstu.kg/tf/mezhdunarodnoe-sotrudnichestvo-kafedry</w:t>
        </w:r>
      </w:hyperlink>
    </w:p>
    <w:p w:rsidR="001D364D" w:rsidRPr="00EB12E7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color w:val="222222"/>
          <w:sz w:val="24"/>
          <w:szCs w:val="24"/>
        </w:rPr>
        <w:t xml:space="preserve">Факультет информационных технологий (ФИТ) 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>в рамках академической мобильности проводятся тренинги</w:t>
      </w:r>
      <w:r w:rsidRPr="00EB12E7">
        <w:rPr>
          <w:rFonts w:ascii="Times New Roman" w:hAnsi="Times New Roman" w:cs="Times New Roman"/>
          <w:sz w:val="24"/>
          <w:szCs w:val="24"/>
        </w:rPr>
        <w:t xml:space="preserve"> и производственные практики в Казахстане и в Европе. </w:t>
      </w:r>
      <w:hyperlink r:id="rId22" w:history="1">
        <w:r w:rsidRPr="00EB12E7">
          <w:rPr>
            <w:rFonts w:ascii="Times New Roman" w:hAnsi="Times New Roman" w:cs="Times New Roman"/>
            <w:sz w:val="24"/>
            <w:szCs w:val="24"/>
          </w:rPr>
          <w:t>https://kstu.kg/mezhdunarodnoe-sotrudnichestvo-kafedry</w:t>
        </w:r>
      </w:hyperlink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A2A5F">
        <w:rPr>
          <w:rFonts w:ascii="Times New Roman" w:hAnsi="Times New Roman" w:cs="Times New Roman"/>
          <w:color w:val="222222"/>
          <w:sz w:val="24"/>
          <w:szCs w:val="24"/>
        </w:rPr>
        <w:t>Факультет транспорта и машиностроения сотрудничает с ведущими вузами КР, СНГ и дальнего зарубежья. Студенты, которые хорошо проявили себя, могут участвовать в программах в рамках академической мобильности.</w:t>
      </w:r>
    </w:p>
    <w:p w:rsidR="001D364D" w:rsidRPr="00EB12E7" w:rsidRDefault="00477C80" w:rsidP="001D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hyperlink r:id="rId23" w:history="1">
        <w:r w:rsidR="001D364D" w:rsidRPr="00EB12E7">
          <w:rPr>
            <w:rFonts w:ascii="Times New Roman" w:hAnsi="Times New Roman" w:cs="Times New Roman"/>
            <w:sz w:val="24"/>
            <w:szCs w:val="24"/>
            <w:lang w:val="ky-KG"/>
          </w:rPr>
          <w:t>https://kstu.kg/ftm/mezhdunarodnoe-sotrudnichestvo-kafedry</w:t>
        </w:r>
      </w:hyperlink>
      <w:r w:rsidR="001D364D"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D364D" w:rsidRPr="00EB12E7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В рамках программы Erasmus + «Кредитная мобильность» есть возможность проходить практику и обучение в европейских университетах.</w:t>
      </w:r>
    </w:p>
    <w:p w:rsidR="001D364D" w:rsidRPr="00EB12E7" w:rsidRDefault="00477C80" w:rsidP="001D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D364D" w:rsidRPr="00EB12E7">
          <w:rPr>
            <w:rFonts w:ascii="Times New Roman" w:hAnsi="Times New Roman" w:cs="Times New Roman"/>
            <w:sz w:val="24"/>
            <w:szCs w:val="24"/>
          </w:rPr>
          <w:t>https://erasmusplus.kg/o-erasmus/klyuchevoe-dejstvie-1/mezhdunarodnaya-kreditnaya-mobilnost/</w:t>
        </w:r>
      </w:hyperlink>
    </w:p>
    <w:p w:rsidR="001D364D" w:rsidRPr="00EB12E7" w:rsidRDefault="001D364D" w:rsidP="001D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ab/>
        <w:t xml:space="preserve">Студенты 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подавать заявки на </w:t>
      </w:r>
      <w:r w:rsidRPr="00EB12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летние школы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Германию, Южную Корею, Сербию, учитываются рейтинги среди студентов и уровень знания иностранного языка. </w:t>
      </w:r>
      <w:hyperlink r:id="rId25" w:history="1">
        <w:r w:rsidRPr="00370072">
          <w:rPr>
            <w:rFonts w:ascii="Times New Roman" w:hAnsi="Times New Roman" w:cs="Times New Roman"/>
            <w:sz w:val="24"/>
            <w:szCs w:val="24"/>
          </w:rPr>
          <w:t>https://kstu.kg/summer-school-1</w:t>
        </w:r>
      </w:hyperlink>
      <w:r w:rsidRPr="00EB12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B12E7">
          <w:rPr>
            <w:rFonts w:ascii="Times New Roman" w:hAnsi="Times New Roman" w:cs="Times New Roman"/>
            <w:sz w:val="24"/>
            <w:szCs w:val="24"/>
          </w:rPr>
          <w:t>https://www.daad-kyrgyzstan.org/ru/</w:t>
        </w:r>
      </w:hyperlink>
    </w:p>
    <w:p w:rsidR="001D364D" w:rsidRPr="00EB12E7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В целях улучшения знаний по иностранному языку в КГТУ организованы бесплатные языковые курсы волонтёрами международных 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программ. Эти курсы организованы на основе международных проектов: FULBRITE / США </w:t>
      </w:r>
      <w:hyperlink r:id="rId27" w:history="1">
        <w:r w:rsidRPr="00EB12E7">
          <w:rPr>
            <w:rFonts w:ascii="Times New Roman" w:hAnsi="Times New Roman" w:cs="Times New Roman"/>
            <w:sz w:val="24"/>
            <w:szCs w:val="24"/>
            <w:lang w:val="ky-KG"/>
          </w:rPr>
          <w:t>https://kstu.kg/instituty/kyrgyzsko-germanskii-tekhnicheskii-institut/inostrannykh-jazykov/istorija-kafedry-reiting-kafedr-kopija-1</w:t>
        </w:r>
      </w:hyperlink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, Институт Конфуция / Китай, TOOMER / Турция, DAAD / Германия) и преподаются бесплатно добровольцами из-за рубежа. Есть возможность параллельно изучать китайский язык, получить сертификат </w:t>
      </w:r>
      <w:r w:rsidRPr="00EB12E7">
        <w:rPr>
          <w:rFonts w:ascii="Times New Roman" w:hAnsi="Times New Roman" w:cs="Times New Roman"/>
          <w:sz w:val="24"/>
          <w:szCs w:val="24"/>
          <w:lang w:val="en-US"/>
        </w:rPr>
        <w:t>HSK</w:t>
      </w:r>
      <w:r w:rsidRPr="00EB12E7">
        <w:rPr>
          <w:rFonts w:ascii="Times New Roman" w:hAnsi="Times New Roman" w:cs="Times New Roman"/>
          <w:sz w:val="24"/>
          <w:szCs w:val="24"/>
        </w:rPr>
        <w:t>. На основании сертификата можно поступить в китайские ВУЗы и получить государственные стипендии. Реализуется в рамках проекта между КГТУ и институтом Конфуции.</w:t>
      </w:r>
    </w:p>
    <w:p w:rsidR="001D364D" w:rsidRPr="00EB12E7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Участие КГТУ в международных проектах является одним из важных направлений международной деятельности университета. 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проектов также способствует повышению уровня академической мобильности. Ежегодно студенты приезжают по обмену в КГТУ, и отличившиеся студенты КГТУ выезжают по обмену в партнерские ВУЗы. </w:t>
      </w:r>
      <w:r w:rsidRPr="00EB12E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EB12E7">
          <w:rPr>
            <w:rFonts w:ascii="Times New Roman" w:hAnsi="Times New Roman" w:cs="Times New Roman"/>
            <w:sz w:val="24"/>
            <w:szCs w:val="24"/>
          </w:rPr>
          <w:t>https://kstu.kg/glavnoe-menju/international/intarnational-projects</w:t>
        </w:r>
      </w:hyperlink>
    </w:p>
    <w:p w:rsidR="001D364D" w:rsidRPr="00EB12E7" w:rsidRDefault="001D364D" w:rsidP="001D36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В КГТУ имени И. Раззакова обучаются студенты из таких стран, как  Палестина, Иран, Китай, Пакистан, Казахстан, Турция, Тунис, Россия, Казахстан и др. Многие выпускники занимали руководящие должности, стали крупными государственными деятелями и видными учеными.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В КГТУ  было подготовлено свыше 1000 специалистов из зарубежных стран, таких как Куба, Афганистан, Боливия, Индия, Непал, Перу, Пакистан.</w:t>
      </w:r>
    </w:p>
    <w:p w:rsidR="001D364D" w:rsidRPr="005B0B24" w:rsidRDefault="001D364D" w:rsidP="005B0B24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br w:type="column"/>
      </w:r>
      <w:bookmarkStart w:id="34" w:name="_Toc141860466"/>
      <w:r w:rsidR="00223893"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</w:t>
      </w:r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Научно-техническая библиотека</w:t>
      </w:r>
      <w:r w:rsidR="00064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4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B0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КГТУ им. И.Раззакова</w:t>
      </w:r>
      <w:bookmarkEnd w:id="34"/>
    </w:p>
    <w:p w:rsidR="001D364D" w:rsidRPr="00C65E38" w:rsidRDefault="001D364D" w:rsidP="001D364D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5E38">
        <w:rPr>
          <w:rFonts w:ascii="Times New Roman" w:hAnsi="Times New Roman" w:cs="Times New Roman"/>
          <w:sz w:val="24"/>
          <w:szCs w:val="24"/>
        </w:rPr>
        <w:t>Первокурснику о библиотеке!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 xml:space="preserve">Библиотека университета </w:t>
      </w:r>
      <w:hyperlink r:id="rId29" w:history="1">
        <w:r w:rsidRPr="00CA2A5F">
          <w:rPr>
            <w:rFonts w:ascii="Times New Roman" w:hAnsi="Times New Roman" w:cs="Times New Roman"/>
            <w:sz w:val="24"/>
            <w:szCs w:val="24"/>
          </w:rPr>
          <w:t>www.libkstu.on.kg</w:t>
        </w:r>
      </w:hyperlink>
      <w:r w:rsidRPr="00CA2A5F">
        <w:rPr>
          <w:rFonts w:ascii="Times New Roman" w:hAnsi="Times New Roman" w:cs="Times New Roman"/>
          <w:sz w:val="24"/>
          <w:szCs w:val="24"/>
        </w:rPr>
        <w:t xml:space="preserve">  – это центр, осуществляющий информационную, учебно-методическую, культурно-просветительскую деятельность, направленную на удовлетворение образовательных, потребностей всех пользователей библиотеки.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>Фонд нашей библиотеки формируется с учётом профиля университета и информационных потребностей всех обучающихся.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 xml:space="preserve">В связи со сложившейся  эпидемиологической ситуацией  и переходом на онлайн-обучение всем студентам открыт доступ к электронной библиотеке учебников через сайт </w:t>
      </w:r>
      <w:hyperlink r:id="rId30" w:history="1">
        <w:r w:rsidRPr="00CA2A5F">
          <w:rPr>
            <w:rFonts w:ascii="Times New Roman" w:hAnsi="Times New Roman" w:cs="Times New Roman"/>
            <w:sz w:val="24"/>
            <w:szCs w:val="24"/>
          </w:rPr>
          <w:t>www.libkstu.on.kg</w:t>
        </w:r>
      </w:hyperlink>
      <w:r w:rsidRPr="00CA2A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 xml:space="preserve">Страница входа: </w:t>
      </w:r>
    </w:p>
    <w:p w:rsidR="001D364D" w:rsidRPr="00CA2A5F" w:rsidRDefault="00477C80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1D364D" w:rsidRPr="00CA2A5F">
          <w:rPr>
            <w:rFonts w:ascii="Times New Roman" w:hAnsi="Times New Roman" w:cs="Times New Roman"/>
            <w:sz w:val="24"/>
            <w:szCs w:val="24"/>
          </w:rPr>
          <w:t>http://kyrlibnet.kg:8080/login?redirect=%2F</w:t>
        </w:r>
      </w:hyperlink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 xml:space="preserve">с единым для всех логином </w:t>
      </w:r>
      <w:r w:rsidRPr="00CA2A5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>reade</w:t>
      </w:r>
      <w:r w:rsidRPr="00CA2A5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r</w:t>
      </w:r>
      <w:r w:rsidRPr="00CA2A5F">
        <w:rPr>
          <w:rFonts w:ascii="Times New Roman" w:hAnsi="Times New Roman" w:cs="Times New Roman"/>
          <w:sz w:val="24"/>
          <w:szCs w:val="24"/>
        </w:rPr>
        <w:t xml:space="preserve"> и паролем </w:t>
      </w:r>
      <w:r w:rsidRPr="00CA2A5F">
        <w:rPr>
          <w:rFonts w:ascii="Times New Roman" w:hAnsi="Times New Roman" w:cs="Times New Roman"/>
          <w:b/>
          <w:i/>
          <w:color w:val="C00000"/>
          <w:sz w:val="24"/>
          <w:szCs w:val="24"/>
        </w:rPr>
        <w:t>1</w:t>
      </w:r>
      <w:r w:rsidRPr="00CA2A5F">
        <w:rPr>
          <w:rFonts w:ascii="Times New Roman" w:hAnsi="Times New Roman" w:cs="Times New Roman"/>
          <w:sz w:val="24"/>
          <w:szCs w:val="24"/>
        </w:rPr>
        <w:t>. Они будут видны при входе в ЭБ.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 xml:space="preserve"> При возобновлении нормальной работы студент должен будет записаться в библиотеку имея при себе паспорт и 2 фотографии небольшого размера. После записи студенту выдается читательский билет. Он будет пропуском и документом, дающим право пользования библиотечными фондами, электронными ресурсами на всех пунктах обслуживания. Не забывайте его предъявлять сотрудникам библиотеки.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>На первом этаже главного корпуса к вашим услугам работают: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>- Абонемент учебной литературы (1/267). Здесь производится запись в библиотеку, выдача учебных изданий и пособий;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>- Читальный зал экономической и гуманитарной литературы ( ауд. 1/261)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>- Читальный зал справочно-информационного фонда и электронной документации с выходом в Интернет (ауд. 1/268);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 xml:space="preserve"> - Читальный зал учебной и естественно-технической литературы (1/362). 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 xml:space="preserve">- Компьютерные центры с </w:t>
      </w:r>
      <w:r w:rsidRPr="00CA2A5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CA2A5F">
        <w:rPr>
          <w:rFonts w:ascii="Times New Roman" w:hAnsi="Times New Roman" w:cs="Times New Roman"/>
          <w:sz w:val="24"/>
          <w:szCs w:val="24"/>
        </w:rPr>
        <w:t>-</w:t>
      </w:r>
      <w:r w:rsidRPr="00CA2A5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CA2A5F">
        <w:rPr>
          <w:rFonts w:ascii="Times New Roman" w:hAnsi="Times New Roman" w:cs="Times New Roman"/>
          <w:sz w:val="24"/>
          <w:szCs w:val="24"/>
        </w:rPr>
        <w:t>, зал командной работы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 xml:space="preserve">Для поиска и заказа книги в библиотеке установлена программа </w:t>
      </w:r>
      <w:r w:rsidRPr="00CA2A5F">
        <w:rPr>
          <w:rFonts w:ascii="Times New Roman" w:hAnsi="Times New Roman" w:cs="Times New Roman"/>
          <w:b/>
          <w:sz w:val="24"/>
          <w:szCs w:val="24"/>
        </w:rPr>
        <w:t>ИРБИС – Электронный каталог.</w:t>
      </w:r>
    </w:p>
    <w:p w:rsidR="001D364D" w:rsidRPr="00CA2A5F" w:rsidRDefault="001D364D" w:rsidP="001D3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>Вам предоставляется возможность бесплатного доступа к электронным ресурсам библиотеки (полнотекстовым базам данных) в локальной сети и в сети Интернет:</w:t>
      </w:r>
    </w:p>
    <w:p w:rsidR="001D364D" w:rsidRPr="00CA2A5F" w:rsidRDefault="00477C80" w:rsidP="006929BB">
      <w:pPr>
        <w:numPr>
          <w:ilvl w:val="0"/>
          <w:numId w:val="11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1D364D" w:rsidRPr="00CA2A5F">
          <w:rPr>
            <w:rFonts w:ascii="Times New Roman" w:hAnsi="Times New Roman" w:cs="Times New Roman"/>
            <w:sz w:val="24"/>
            <w:szCs w:val="24"/>
          </w:rPr>
          <w:t>www.kyrlibnet.kg</w:t>
        </w:r>
      </w:hyperlink>
      <w:r w:rsidR="001D364D" w:rsidRPr="00CA2A5F">
        <w:rPr>
          <w:rFonts w:ascii="Times New Roman" w:hAnsi="Times New Roman" w:cs="Times New Roman"/>
          <w:sz w:val="24"/>
          <w:szCs w:val="24"/>
        </w:rPr>
        <w:t xml:space="preserve"> - -  объединенные ресурсы ведущих библиотек Кыргызстана, электронные каталоги, открытые архивы (полнотекстовые ресурсы);</w:t>
      </w:r>
    </w:p>
    <w:p w:rsidR="001D364D" w:rsidRPr="00CA2A5F" w:rsidRDefault="00477C80" w:rsidP="006929BB">
      <w:pPr>
        <w:numPr>
          <w:ilvl w:val="0"/>
          <w:numId w:val="11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1D364D" w:rsidRPr="00CA2A5F">
          <w:rPr>
            <w:rFonts w:ascii="Times New Roman" w:hAnsi="Times New Roman" w:cs="Times New Roman"/>
            <w:sz w:val="24"/>
            <w:szCs w:val="24"/>
          </w:rPr>
          <w:t>www.eapatis.com</w:t>
        </w:r>
      </w:hyperlink>
      <w:r w:rsidR="001D364D" w:rsidRPr="00CA2A5F">
        <w:rPr>
          <w:rFonts w:ascii="Times New Roman" w:hAnsi="Times New Roman" w:cs="Times New Roman"/>
          <w:sz w:val="24"/>
          <w:szCs w:val="24"/>
        </w:rPr>
        <w:t xml:space="preserve"> –База данных патентов;</w:t>
      </w:r>
    </w:p>
    <w:p w:rsidR="001D364D" w:rsidRPr="00CA2A5F" w:rsidRDefault="00477C80" w:rsidP="006929BB">
      <w:pPr>
        <w:numPr>
          <w:ilvl w:val="0"/>
          <w:numId w:val="11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1D364D" w:rsidRPr="00CA2A5F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D364D" w:rsidRPr="00CA2A5F">
          <w:rPr>
            <w:rFonts w:ascii="Times New Roman" w:hAnsi="Times New Roman" w:cs="Times New Roman"/>
            <w:sz w:val="24"/>
            <w:szCs w:val="24"/>
          </w:rPr>
          <w:t>.</w:t>
        </w:r>
        <w:r w:rsidR="001D364D" w:rsidRPr="00CA2A5F">
          <w:rPr>
            <w:rFonts w:ascii="Times New Roman" w:hAnsi="Times New Roman" w:cs="Times New Roman"/>
            <w:sz w:val="24"/>
            <w:szCs w:val="24"/>
            <w:lang w:val="en-US"/>
          </w:rPr>
          <w:t>biblioclab</w:t>
        </w:r>
        <w:r w:rsidR="001D364D" w:rsidRPr="00CA2A5F">
          <w:rPr>
            <w:rFonts w:ascii="Times New Roman" w:hAnsi="Times New Roman" w:cs="Times New Roman"/>
            <w:sz w:val="24"/>
            <w:szCs w:val="24"/>
          </w:rPr>
          <w:t>.</w:t>
        </w:r>
        <w:r w:rsidR="001D364D" w:rsidRPr="00CA2A5F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D364D" w:rsidRPr="00CA2A5F">
        <w:rPr>
          <w:rFonts w:ascii="Times New Roman" w:hAnsi="Times New Roman" w:cs="Times New Roman"/>
          <w:sz w:val="24"/>
          <w:szCs w:val="24"/>
        </w:rPr>
        <w:t xml:space="preserve"> - электронная библиотека, обеспечивающая доступ высших и средних учебных заведений, к наиболее востребованным материалам учебной и научной литературы по всем отраслям знаний от ведущих российских издательств.</w:t>
      </w:r>
    </w:p>
    <w:p w:rsidR="001D364D" w:rsidRPr="00CA2A5F" w:rsidRDefault="001D364D" w:rsidP="006929BB">
      <w:pPr>
        <w:numPr>
          <w:ilvl w:val="0"/>
          <w:numId w:val="11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 xml:space="preserve">Электронная библиотека учебников, в том числе  и преподавателей КГТУ с мобильной версией. </w:t>
      </w:r>
    </w:p>
    <w:p w:rsidR="001D364D" w:rsidRPr="00CA2A5F" w:rsidRDefault="001D364D" w:rsidP="001D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5F">
        <w:rPr>
          <w:rFonts w:ascii="Times New Roman" w:hAnsi="Times New Roman" w:cs="Times New Roman"/>
          <w:sz w:val="24"/>
          <w:szCs w:val="24"/>
        </w:rPr>
        <w:t>Библиотека работает с 8 до 16-45 ежедневно, кроме выходных.</w:t>
      </w:r>
    </w:p>
    <w:p w:rsidR="001D364D" w:rsidRDefault="001D364D" w:rsidP="001D364D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364D" w:rsidRPr="00D67DCE" w:rsidRDefault="001D364D" w:rsidP="001D364D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364D" w:rsidRPr="00501611" w:rsidRDefault="001D364D" w:rsidP="001D364D">
      <w:pPr>
        <w:tabs>
          <w:tab w:val="center" w:pos="4677"/>
          <w:tab w:val="left" w:pos="7329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Pr="0050161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77A5">
        <w:rPr>
          <w:rFonts w:ascii="Times New Roman" w:hAnsi="Times New Roman"/>
          <w:b/>
          <w:sz w:val="26"/>
          <w:szCs w:val="26"/>
        </w:rPr>
        <w:t>Семестровый рабочий учебный план</w:t>
      </w:r>
    </w:p>
    <w:p w:rsidR="001D364D" w:rsidRPr="00CD77A5" w:rsidRDefault="001D364D" w:rsidP="001D36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Технологический факультет </w:t>
      </w:r>
    </w:p>
    <w:p w:rsidR="001D364D" w:rsidRDefault="001D364D" w:rsidP="001D3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56CB">
        <w:rPr>
          <w:rFonts w:ascii="Times New Roman" w:hAnsi="Times New Roman"/>
          <w:b/>
          <w:sz w:val="24"/>
          <w:szCs w:val="24"/>
        </w:rPr>
        <w:t>Направление:</w:t>
      </w:r>
      <w:r>
        <w:rPr>
          <w:rFonts w:ascii="Times New Roman" w:hAnsi="Times New Roman"/>
          <w:sz w:val="24"/>
          <w:szCs w:val="24"/>
        </w:rPr>
        <w:t xml:space="preserve"> Технология продуктов общественного питания</w:t>
      </w:r>
    </w:p>
    <w:p w:rsidR="001D364D" w:rsidRPr="00D30BA2" w:rsidRDefault="001D364D" w:rsidP="001D36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6CB">
        <w:rPr>
          <w:rFonts w:ascii="Times New Roman" w:hAnsi="Times New Roman"/>
          <w:b/>
          <w:sz w:val="24"/>
          <w:szCs w:val="24"/>
        </w:rPr>
        <w:t xml:space="preserve">Ф.И.О. студента: </w:t>
      </w:r>
      <w:r w:rsidRPr="00D30BA2">
        <w:rPr>
          <w:rFonts w:ascii="Times New Roman" w:hAnsi="Times New Roman"/>
          <w:sz w:val="24"/>
          <w:szCs w:val="24"/>
        </w:rPr>
        <w:t>Абасканова Гулзада Долонкановна</w:t>
      </w:r>
    </w:p>
    <w:p w:rsidR="001D364D" w:rsidRDefault="001D364D" w:rsidP="001D36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6CB">
        <w:rPr>
          <w:rFonts w:ascii="Times New Roman" w:hAnsi="Times New Roman"/>
          <w:b/>
          <w:sz w:val="24"/>
          <w:szCs w:val="24"/>
        </w:rPr>
        <w:t>Шифр студента</w:t>
      </w:r>
      <w:r>
        <w:rPr>
          <w:rFonts w:ascii="Times New Roman" w:hAnsi="Times New Roman"/>
          <w:b/>
          <w:sz w:val="24"/>
          <w:szCs w:val="24"/>
        </w:rPr>
        <w:t>:</w:t>
      </w:r>
      <w:r w:rsidRPr="00D30BA2">
        <w:rPr>
          <w:rFonts w:ascii="Times New Roman" w:hAnsi="Times New Roman"/>
          <w:sz w:val="24"/>
          <w:szCs w:val="24"/>
        </w:rPr>
        <w:t xml:space="preserve"> 12\5486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0BA2">
        <w:rPr>
          <w:rFonts w:ascii="Times New Roman" w:hAnsi="Times New Roman"/>
          <w:sz w:val="24"/>
          <w:szCs w:val="24"/>
        </w:rPr>
        <w:t xml:space="preserve">  </w:t>
      </w:r>
    </w:p>
    <w:p w:rsidR="001D364D" w:rsidRDefault="001D364D" w:rsidP="001D36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6C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D30BA2">
        <w:rPr>
          <w:rFonts w:ascii="Times New Roman" w:hAnsi="Times New Roman"/>
          <w:sz w:val="24"/>
          <w:szCs w:val="24"/>
        </w:rPr>
        <w:t xml:space="preserve"> очная бакалавр</w:t>
      </w:r>
    </w:p>
    <w:p w:rsidR="001D364D" w:rsidRDefault="001D364D" w:rsidP="001D3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585"/>
        <w:gridCol w:w="620"/>
        <w:gridCol w:w="3358"/>
        <w:gridCol w:w="721"/>
        <w:gridCol w:w="2138"/>
        <w:gridCol w:w="1384"/>
      </w:tblGrid>
      <w:tr w:rsidR="001D364D" w:rsidRPr="006761EF" w:rsidTr="001D364D">
        <w:tc>
          <w:tcPr>
            <w:tcW w:w="5984" w:type="dxa"/>
            <w:gridSpan w:val="5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  <w:t>20</w:t>
            </w:r>
            <w:r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  <w:t>20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  <w:t>21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  <w:t xml:space="preserve"> учебный год. Осенний семестр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  <w:t>ФИО преподавателя</w:t>
            </w: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  <w:t>Поток</w:t>
            </w:r>
          </w:p>
        </w:tc>
      </w:tr>
      <w:tr w:rsidR="001D364D" w:rsidRPr="006761EF" w:rsidTr="001D364D">
        <w:tc>
          <w:tcPr>
            <w:tcW w:w="5253" w:type="dxa"/>
            <w:gridSpan w:val="4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  <w:t>Дисциплина</w:t>
            </w:r>
          </w:p>
        </w:tc>
        <w:tc>
          <w:tcPr>
            <w:tcW w:w="73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  <w:t>Кред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68" w:type="dxa"/>
            <w:vMerge w:val="restart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</w:rPr>
              <w:t>1</w:t>
            </w:r>
          </w:p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  <w:t>ГСЭ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</w:rPr>
              <w:t>Кыргызский язык 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771AFC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68" w:type="dxa"/>
            <w:vMerge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  <w:t>ГСЭ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</w:rPr>
              <w:t>Русский язык 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771AFC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68" w:type="dxa"/>
            <w:vMerge w:val="restart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</w:rPr>
              <w:t>2</w:t>
            </w:r>
          </w:p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  <w:t>ГСЭ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</w:rPr>
              <w:t>Английский язык 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771AFC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68" w:type="dxa"/>
            <w:vMerge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  <w:t>ГСЭ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</w:rPr>
              <w:t>Немецкий язык 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771AFC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68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  <w:t>МЕН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</w:rPr>
              <w:t>Математика 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68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  <w:t>МЕН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</w:rPr>
              <w:t>Информатика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68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  <w:t>МЕН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</w:rPr>
              <w:t>Физика 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68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  <w:t>МЕН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</w:rPr>
              <w:t>Неорганическая химия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771AFC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68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</w:rPr>
              <w:t>ОПД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</w:rPr>
              <w:t>Начертательная геометрия и инженерная графика 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771AFC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c>
          <w:tcPr>
            <w:tcW w:w="5253" w:type="dxa"/>
            <w:gridSpan w:val="4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color w:val="4B0082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color w:val="4B0082"/>
                <w:sz w:val="20"/>
                <w:szCs w:val="20"/>
              </w:rPr>
              <w:t>Всего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6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</w:rPr>
            </w:pPr>
          </w:p>
        </w:tc>
      </w:tr>
      <w:tr w:rsidR="001D364D" w:rsidRPr="006761EF" w:rsidTr="001D364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6"/>
          <w:wAfter w:w="9003" w:type="dxa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D364D" w:rsidRPr="006761EF" w:rsidTr="001D364D">
              <w:tc>
                <w:tcPr>
                  <w:tcW w:w="0" w:type="auto"/>
                  <w:hideMark/>
                </w:tcPr>
                <w:p w:rsidR="001D364D" w:rsidRPr="00D30BA2" w:rsidRDefault="001D364D" w:rsidP="001D36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D364D" w:rsidRPr="00D30BA2" w:rsidRDefault="001D364D" w:rsidP="001D3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364D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364D" w:rsidRPr="003A7857" w:rsidRDefault="001D364D" w:rsidP="001D36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364D" w:rsidRPr="00501611" w:rsidRDefault="001D364D" w:rsidP="001D36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</w:pPr>
    </w:p>
    <w:p w:rsidR="001D364D" w:rsidRPr="00501611" w:rsidRDefault="001D364D" w:rsidP="001D364D">
      <w:pPr>
        <w:spacing w:after="0" w:line="240" w:lineRule="auto"/>
        <w:ind w:left="-1276"/>
        <w:jc w:val="right"/>
        <w:rPr>
          <w:rFonts w:ascii="Times New Roman" w:hAnsi="Times New Roman"/>
          <w:b/>
          <w:sz w:val="24"/>
          <w:szCs w:val="24"/>
        </w:rPr>
      </w:pPr>
      <w:r w:rsidRPr="00501611">
        <w:rPr>
          <w:rFonts w:ascii="Times New Roman" w:hAnsi="Times New Roman"/>
          <w:b/>
          <w:sz w:val="24"/>
          <w:szCs w:val="24"/>
        </w:rPr>
        <w:t>Форма 1Р</w:t>
      </w:r>
    </w:p>
    <w:p w:rsidR="001D364D" w:rsidRPr="00FC72E6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C72E6">
        <w:rPr>
          <w:rFonts w:ascii="Times New Roman" w:hAnsi="Times New Roman"/>
          <w:b/>
          <w:sz w:val="28"/>
          <w:szCs w:val="28"/>
        </w:rPr>
        <w:t>Уведомление</w:t>
      </w:r>
    </w:p>
    <w:p w:rsidR="001D364D" w:rsidRPr="00FC72E6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Студент(ка) _______________________________________________________________</w:t>
      </w:r>
    </w:p>
    <w:p w:rsidR="001D364D" w:rsidRPr="00FC72E6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Направление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1D364D" w:rsidRPr="00FC72E6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Год обучения___________________________,  уведомляется о том, что он(а) не прошел(а)</w:t>
      </w:r>
    </w:p>
    <w:p w:rsidR="001D364D" w:rsidRPr="00FC72E6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первичную регистрацию на _________________________________________семестр.</w:t>
      </w:r>
    </w:p>
    <w:p w:rsidR="001D364D" w:rsidRPr="00FC72E6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До/перерегистрация на _________________________семестр будет осуществляться</w:t>
      </w:r>
    </w:p>
    <w:p w:rsidR="001D364D" w:rsidRPr="00FC72E6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с _______ по_______20_______  г. В случае не прохождения регистрации в указанные сроки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C72E6">
        <w:rPr>
          <w:rFonts w:ascii="Times New Roman" w:hAnsi="Times New Roman"/>
          <w:b/>
          <w:sz w:val="24"/>
          <w:szCs w:val="24"/>
        </w:rPr>
        <w:t>студент(ка)_____________________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FC72E6">
        <w:rPr>
          <w:rFonts w:ascii="Times New Roman" w:hAnsi="Times New Roman"/>
          <w:b/>
          <w:sz w:val="24"/>
          <w:szCs w:val="24"/>
        </w:rPr>
        <w:t>не будет допущен(а)</w:t>
      </w:r>
    </w:p>
    <w:p w:rsidR="001D364D" w:rsidRPr="00FC72E6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к  учебным занятиям ______________________семестра.</w:t>
      </w:r>
    </w:p>
    <w:p w:rsidR="001D364D" w:rsidRPr="00FC72E6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D364D" w:rsidRPr="00FC72E6" w:rsidRDefault="001D364D" w:rsidP="001D364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 xml:space="preserve">            Офис-регистратор ______________________________________</w:t>
      </w:r>
    </w:p>
    <w:p w:rsidR="001D364D" w:rsidRPr="00FC72E6" w:rsidRDefault="001D364D" w:rsidP="001D364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vertAlign w:val="superscript"/>
        </w:rPr>
      </w:pPr>
      <w:r w:rsidRPr="00FC72E6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подпись офис-регистратора</w:t>
      </w:r>
    </w:p>
    <w:p w:rsidR="001D364D" w:rsidRPr="00FC72E6" w:rsidRDefault="001D364D" w:rsidP="001D364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1D364D" w:rsidRPr="00FC72E6" w:rsidRDefault="001D364D" w:rsidP="001D364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 xml:space="preserve">          С порядком регистрации ознакомлен____________</w:t>
      </w: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1D364D" w:rsidRDefault="001D364D" w:rsidP="001D364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подпись студента</w:t>
      </w:r>
      <w:r w:rsidRPr="00FC72E6">
        <w:rPr>
          <w:rFonts w:ascii="Times New Roman" w:hAnsi="Times New Roman"/>
          <w:b/>
          <w:sz w:val="24"/>
          <w:szCs w:val="24"/>
        </w:rPr>
        <w:t xml:space="preserve">    </w:t>
      </w:r>
    </w:p>
    <w:p w:rsidR="001D364D" w:rsidRDefault="001D364D" w:rsidP="001D364D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</w:p>
    <w:p w:rsidR="001D364D" w:rsidRDefault="001D36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D364D" w:rsidRPr="00501611" w:rsidRDefault="001D364D" w:rsidP="001D36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1D364D" w:rsidRPr="00B46B62" w:rsidRDefault="001D364D" w:rsidP="001D364D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</w:pPr>
    </w:p>
    <w:p w:rsidR="001D364D" w:rsidRPr="00BE5B97" w:rsidRDefault="001D364D" w:rsidP="001D364D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B9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ЛИСТ</w:t>
      </w:r>
      <w:r w:rsidRPr="0003117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BE5B9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РЕГИСТРАЦИ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</w:p>
    <w:p w:rsidR="001D364D" w:rsidRPr="00BE5B97" w:rsidRDefault="001D364D" w:rsidP="001D364D">
      <w:pPr>
        <w:shd w:val="clear" w:color="auto" w:fill="FFFFFF"/>
        <w:tabs>
          <w:tab w:val="left" w:leader="underscore" w:pos="4716"/>
        </w:tabs>
        <w:spacing w:before="216"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Учебная дисциплина (модуль дисциплины)</w:t>
      </w:r>
      <w:r w:rsidRPr="00BE5B97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</w:t>
      </w:r>
    </w:p>
    <w:p w:rsidR="001D364D" w:rsidRPr="00BE5B97" w:rsidRDefault="001D364D" w:rsidP="001D364D">
      <w:pPr>
        <w:shd w:val="clear" w:color="auto" w:fill="FFFFFF"/>
        <w:spacing w:before="576"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8"/>
          <w:sz w:val="24"/>
          <w:szCs w:val="24"/>
        </w:rPr>
        <w:t>Вид занятий:_____________________</w:t>
      </w:r>
    </w:p>
    <w:p w:rsidR="001D364D" w:rsidRPr="00BE5B97" w:rsidRDefault="001D364D" w:rsidP="001D364D">
      <w:pPr>
        <w:shd w:val="clear" w:color="auto" w:fill="FFFFFF"/>
        <w:spacing w:before="187"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Преподаватель:_____________________</w:t>
      </w:r>
    </w:p>
    <w:p w:rsidR="001D364D" w:rsidRPr="00BE5B97" w:rsidRDefault="001D364D" w:rsidP="001D364D">
      <w:pPr>
        <w:shd w:val="clear" w:color="auto" w:fill="FFFFFF"/>
        <w:spacing w:before="187" w:after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Число студентов: максимальное - _____, минимальное - ____</w:t>
      </w:r>
    </w:p>
    <w:p w:rsidR="001D364D" w:rsidRPr="00BE5B97" w:rsidRDefault="001D364D" w:rsidP="001D364D">
      <w:pPr>
        <w:shd w:val="clear" w:color="auto" w:fill="FFFFFF"/>
        <w:tabs>
          <w:tab w:val="left" w:leader="underscore" w:pos="504"/>
          <w:tab w:val="left" w:leader="underscore" w:pos="979"/>
          <w:tab w:val="left" w:pos="2412"/>
        </w:tabs>
        <w:spacing w:before="180"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8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E5B97">
        <w:rPr>
          <w:rFonts w:ascii="Times New Roman" w:hAnsi="Times New Roman" w:cs="Times New Roman"/>
          <w:color w:val="000000"/>
          <w:spacing w:val="-7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21</w:t>
      </w:r>
      <w:r w:rsidRPr="00BE5B9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E5B97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учебный год.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BE5B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97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Семестр________________</w:t>
      </w:r>
    </w:p>
    <w:p w:rsidR="001D364D" w:rsidRPr="00BE5B97" w:rsidRDefault="001D364D" w:rsidP="001D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394"/>
        <w:gridCol w:w="2197"/>
        <w:gridCol w:w="1983"/>
        <w:gridCol w:w="2257"/>
      </w:tblGrid>
      <w:tr w:rsidR="001D364D" w:rsidRPr="00BE5B97" w:rsidTr="001D364D">
        <w:trPr>
          <w:cantSplit/>
          <w:trHeight w:hRule="exact" w:val="61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662" w:right="45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662"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 w:rsidRPr="00BE5B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 w:rsidRPr="00BE5B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 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студентов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Направ</w:t>
            </w:r>
            <w:r w:rsidRPr="00BE5B9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ление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58" w:right="9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58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5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1D364D" w:rsidRPr="00BE5B97" w:rsidRDefault="001D364D" w:rsidP="001D3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Личная подпись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студента</w:t>
            </w:r>
          </w:p>
          <w:p w:rsidR="001D364D" w:rsidRPr="00BE5B97" w:rsidRDefault="001D364D" w:rsidP="001D3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cantSplit/>
          <w:trHeight w:hRule="exact" w:val="310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4D" w:rsidRPr="00BE5B97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4D" w:rsidRPr="00BE5B97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4D" w:rsidRPr="00BE5B97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4D" w:rsidRPr="00BE5B97" w:rsidRDefault="001D364D" w:rsidP="001D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4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5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5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4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6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50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45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5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6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4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5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54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64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4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55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5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4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D" w:rsidRPr="00BE5B97" w:rsidTr="001D364D">
        <w:trPr>
          <w:trHeight w:hRule="exact" w:val="37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4D" w:rsidRPr="00BE5B97" w:rsidRDefault="001D364D" w:rsidP="001D3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Default="001D364D" w:rsidP="001D364D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1D364D" w:rsidRPr="00501611" w:rsidRDefault="001D364D" w:rsidP="001D364D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1D364D" w:rsidRPr="00501611" w:rsidRDefault="001D364D" w:rsidP="001D364D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  <w:r w:rsidRPr="00501611">
        <w:rPr>
          <w:rFonts w:ascii="Times New Roman" w:hAnsi="Times New Roman"/>
          <w:b/>
          <w:sz w:val="24"/>
          <w:szCs w:val="24"/>
        </w:rPr>
        <w:t>Форма  2Р</w:t>
      </w:r>
    </w:p>
    <w:p w:rsidR="001D364D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до/перерегистрации</w:t>
      </w:r>
    </w:p>
    <w:p w:rsidR="001D364D" w:rsidRPr="00BB3AB9" w:rsidRDefault="001D364D" w:rsidP="001D364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D364D" w:rsidRPr="001A50F2" w:rsidRDefault="001D364D" w:rsidP="001D364D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C89">
        <w:rPr>
          <w:rFonts w:ascii="Times New Roman" w:hAnsi="Times New Roman"/>
          <w:b/>
          <w:sz w:val="18"/>
          <w:szCs w:val="18"/>
        </w:rPr>
        <w:t>Факультет:</w:t>
      </w:r>
      <w:r>
        <w:rPr>
          <w:rFonts w:ascii="Times New Roman" w:hAnsi="Times New Roman"/>
          <w:sz w:val="18"/>
          <w:szCs w:val="18"/>
        </w:rPr>
        <w:t xml:space="preserve"> технологический </w:t>
      </w:r>
      <w:r w:rsidRPr="001A50F2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6C6C89">
        <w:rPr>
          <w:rFonts w:ascii="Times New Roman" w:hAnsi="Times New Roman"/>
          <w:b/>
          <w:sz w:val="18"/>
          <w:szCs w:val="18"/>
        </w:rPr>
        <w:t>Направление:</w:t>
      </w:r>
      <w:r w:rsidRPr="001A50F2">
        <w:rPr>
          <w:rFonts w:ascii="Times New Roman" w:hAnsi="Times New Roman"/>
          <w:sz w:val="18"/>
          <w:szCs w:val="18"/>
        </w:rPr>
        <w:t xml:space="preserve">  Технология продукции и общественного питания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</w:p>
    <w:p w:rsidR="001D364D" w:rsidRDefault="001D364D" w:rsidP="001D364D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6C6C89">
        <w:rPr>
          <w:rFonts w:ascii="Times New Roman" w:hAnsi="Times New Roman"/>
          <w:b/>
          <w:sz w:val="18"/>
          <w:szCs w:val="18"/>
        </w:rPr>
        <w:t>Студент:</w:t>
      </w:r>
      <w:r>
        <w:rPr>
          <w:rFonts w:ascii="Times New Roman" w:hAnsi="Times New Roman"/>
          <w:sz w:val="18"/>
          <w:szCs w:val="18"/>
        </w:rPr>
        <w:t xml:space="preserve"> </w:t>
      </w:r>
      <w:r w:rsidRPr="001A50F2">
        <w:rPr>
          <w:rFonts w:ascii="Times New Roman" w:hAnsi="Times New Roman"/>
          <w:sz w:val="18"/>
          <w:szCs w:val="18"/>
        </w:rPr>
        <w:t>Караева Динара Саркенжеевна.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1A50F2">
        <w:rPr>
          <w:rFonts w:ascii="Times New Roman" w:hAnsi="Times New Roman"/>
          <w:sz w:val="18"/>
          <w:szCs w:val="18"/>
        </w:rPr>
        <w:t xml:space="preserve"> </w:t>
      </w:r>
      <w:r w:rsidRPr="006C6C89">
        <w:rPr>
          <w:rFonts w:ascii="Times New Roman" w:hAnsi="Times New Roman"/>
          <w:b/>
          <w:sz w:val="18"/>
          <w:szCs w:val="18"/>
        </w:rPr>
        <w:t>Шифр студента:</w:t>
      </w:r>
      <w:r w:rsidRPr="001A50F2">
        <w:rPr>
          <w:rFonts w:ascii="Times New Roman" w:hAnsi="Times New Roman"/>
          <w:sz w:val="18"/>
          <w:szCs w:val="18"/>
        </w:rPr>
        <w:t xml:space="preserve"> 12/3609</w:t>
      </w:r>
      <w:r w:rsidRPr="006C6C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6C6C89">
        <w:rPr>
          <w:rFonts w:ascii="Times New Roman" w:hAnsi="Times New Roman"/>
          <w:b/>
          <w:sz w:val="18"/>
          <w:szCs w:val="18"/>
        </w:rPr>
        <w:t>Форма обучения:</w:t>
      </w:r>
      <w:r w:rsidRPr="001A50F2">
        <w:rPr>
          <w:rFonts w:ascii="Times New Roman" w:hAnsi="Times New Roman"/>
          <w:sz w:val="18"/>
          <w:szCs w:val="18"/>
        </w:rPr>
        <w:t xml:space="preserve"> очная, бакалавр   </w:t>
      </w:r>
    </w:p>
    <w:p w:rsidR="001D364D" w:rsidRPr="005E2C7B" w:rsidRDefault="001D364D" w:rsidP="001D364D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1D364D" w:rsidRDefault="001D364D" w:rsidP="001D364D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6C6C89">
        <w:rPr>
          <w:rFonts w:ascii="Times New Roman" w:hAnsi="Times New Roman"/>
          <w:b/>
          <w:sz w:val="18"/>
          <w:szCs w:val="18"/>
        </w:rPr>
        <w:t>Семестр</w:t>
      </w:r>
      <w:r>
        <w:rPr>
          <w:rFonts w:ascii="Times New Roman" w:hAnsi="Times New Roman"/>
          <w:sz w:val="18"/>
          <w:szCs w:val="18"/>
        </w:rPr>
        <w:t xml:space="preserve">: осенний                                                    </w:t>
      </w:r>
      <w:r w:rsidRPr="006C6C89">
        <w:rPr>
          <w:rFonts w:ascii="Times New Roman" w:hAnsi="Times New Roman"/>
          <w:b/>
          <w:sz w:val="18"/>
          <w:szCs w:val="18"/>
        </w:rPr>
        <w:t>Год обучения:</w:t>
      </w:r>
      <w:r>
        <w:rPr>
          <w:rFonts w:ascii="Times New Roman" w:hAnsi="Times New Roman"/>
          <w:sz w:val="18"/>
          <w:szCs w:val="18"/>
        </w:rPr>
        <w:t xml:space="preserve"> </w:t>
      </w:r>
      <w:r w:rsidRPr="001A50F2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2020-21</w:t>
      </w:r>
    </w:p>
    <w:p w:rsidR="001D364D" w:rsidRDefault="001D364D" w:rsidP="001D364D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1D364D" w:rsidRDefault="001D364D" w:rsidP="001D364D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5E2C7B">
        <w:rPr>
          <w:rFonts w:ascii="Times New Roman" w:hAnsi="Times New Roman"/>
          <w:b/>
          <w:sz w:val="18"/>
          <w:szCs w:val="18"/>
        </w:rPr>
        <w:t xml:space="preserve">Академический советник   </w:t>
      </w:r>
      <w:r>
        <w:rPr>
          <w:rFonts w:ascii="Times New Roman" w:hAnsi="Times New Roman"/>
          <w:sz w:val="18"/>
          <w:szCs w:val="18"/>
        </w:rPr>
        <w:t>_________________________________________</w:t>
      </w:r>
    </w:p>
    <w:p w:rsidR="001D364D" w:rsidRPr="005E2C7B" w:rsidRDefault="001D364D" w:rsidP="001D364D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(Ф.И.О.)</w:t>
      </w:r>
      <w:r w:rsidRPr="005E2C7B">
        <w:rPr>
          <w:rFonts w:ascii="Times New Roman" w:hAnsi="Times New Roman"/>
          <w:sz w:val="18"/>
          <w:szCs w:val="18"/>
        </w:rPr>
        <w:t xml:space="preserve">   </w:t>
      </w:r>
    </w:p>
    <w:p w:rsidR="001D364D" w:rsidRPr="009D539C" w:rsidRDefault="001D364D" w:rsidP="001D364D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Перечень дисциплин, на которые студент зарегистрировался</w:t>
      </w:r>
    </w:p>
    <w:tbl>
      <w:tblPr>
        <w:tblW w:w="10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669"/>
        <w:gridCol w:w="1215"/>
        <w:gridCol w:w="3609"/>
        <w:gridCol w:w="1045"/>
        <w:gridCol w:w="2987"/>
      </w:tblGrid>
      <w:tr w:rsidR="001D364D" w:rsidRPr="006761EF" w:rsidTr="001D364D">
        <w:tc>
          <w:tcPr>
            <w:tcW w:w="6026" w:type="dxa"/>
            <w:gridSpan w:val="4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Дисциплина 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Кредиты </w:t>
            </w:r>
          </w:p>
        </w:tc>
        <w:tc>
          <w:tcPr>
            <w:tcW w:w="2987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Ф.И.О. преподавателя</w:t>
            </w:r>
          </w:p>
        </w:tc>
      </w:tr>
      <w:tr w:rsidR="001D364D" w:rsidRPr="006761EF" w:rsidTr="001D364D">
        <w:tc>
          <w:tcPr>
            <w:tcW w:w="53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6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</w:p>
        </w:tc>
        <w:tc>
          <w:tcPr>
            <w:tcW w:w="121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1045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364D" w:rsidRPr="006761EF" w:rsidTr="001D364D">
        <w:tc>
          <w:tcPr>
            <w:tcW w:w="53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122.Б.1.1.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Кыргызский язык 1</w:t>
            </w:r>
          </w:p>
        </w:tc>
        <w:tc>
          <w:tcPr>
            <w:tcW w:w="1045" w:type="dxa"/>
            <w:shd w:val="clear" w:color="auto" w:fill="auto"/>
          </w:tcPr>
          <w:p w:rsidR="001D364D" w:rsidRPr="00771AFC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8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364D" w:rsidRPr="006761EF" w:rsidTr="001D364D">
        <w:tc>
          <w:tcPr>
            <w:tcW w:w="53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122.Б.1.3.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Английский язык 1</w:t>
            </w:r>
          </w:p>
        </w:tc>
        <w:tc>
          <w:tcPr>
            <w:tcW w:w="1045" w:type="dxa"/>
            <w:shd w:val="clear" w:color="auto" w:fill="auto"/>
          </w:tcPr>
          <w:p w:rsidR="001D364D" w:rsidRPr="00771AFC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8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364D" w:rsidRPr="006761EF" w:rsidTr="001D364D">
        <w:tc>
          <w:tcPr>
            <w:tcW w:w="53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Математика 1</w:t>
            </w:r>
          </w:p>
        </w:tc>
        <w:tc>
          <w:tcPr>
            <w:tcW w:w="104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364D" w:rsidRPr="006761EF" w:rsidTr="001D364D">
        <w:tc>
          <w:tcPr>
            <w:tcW w:w="53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04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364D" w:rsidRPr="006761EF" w:rsidTr="001D364D">
        <w:tc>
          <w:tcPr>
            <w:tcW w:w="53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Физика 1</w:t>
            </w:r>
          </w:p>
        </w:tc>
        <w:tc>
          <w:tcPr>
            <w:tcW w:w="104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364D" w:rsidRPr="006761EF" w:rsidTr="001D364D">
        <w:tc>
          <w:tcPr>
            <w:tcW w:w="53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имия</w:t>
            </w:r>
          </w:p>
        </w:tc>
        <w:tc>
          <w:tcPr>
            <w:tcW w:w="1045" w:type="dxa"/>
            <w:shd w:val="clear" w:color="auto" w:fill="auto"/>
          </w:tcPr>
          <w:p w:rsidR="001D364D" w:rsidRPr="00771AFC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364D" w:rsidRPr="006761EF" w:rsidTr="001D364D">
        <w:tc>
          <w:tcPr>
            <w:tcW w:w="53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122.Б.3.1.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</w:rPr>
              <w:t>Начертательная геометрия и иинженерная графика 1</w:t>
            </w:r>
          </w:p>
        </w:tc>
        <w:tc>
          <w:tcPr>
            <w:tcW w:w="1045" w:type="dxa"/>
            <w:shd w:val="clear" w:color="auto" w:fill="auto"/>
          </w:tcPr>
          <w:p w:rsidR="001D364D" w:rsidRPr="00771AFC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364D" w:rsidRPr="006761EF" w:rsidTr="001D364D">
        <w:tc>
          <w:tcPr>
            <w:tcW w:w="6026" w:type="dxa"/>
            <w:gridSpan w:val="4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61E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Всего:</w:t>
            </w:r>
          </w:p>
        </w:tc>
        <w:tc>
          <w:tcPr>
            <w:tcW w:w="104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8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D364D" w:rsidRPr="001A50F2" w:rsidRDefault="001D364D" w:rsidP="001D364D">
      <w:pPr>
        <w:spacing w:after="0" w:line="240" w:lineRule="auto"/>
        <w:ind w:left="-993"/>
        <w:contextualSpacing/>
        <w:jc w:val="center"/>
        <w:rPr>
          <w:rFonts w:ascii="Times New Roman" w:hAnsi="Times New Roman"/>
        </w:rPr>
      </w:pPr>
    </w:p>
    <w:p w:rsidR="001D364D" w:rsidRPr="001A50F2" w:rsidRDefault="001D364D" w:rsidP="001D364D">
      <w:pPr>
        <w:spacing w:after="0" w:line="240" w:lineRule="auto"/>
        <w:ind w:left="-993"/>
        <w:contextualSpacing/>
        <w:jc w:val="center"/>
        <w:rPr>
          <w:rFonts w:ascii="Times New Roman" w:hAnsi="Times New Roman"/>
          <w:sz w:val="18"/>
          <w:szCs w:val="18"/>
        </w:rPr>
      </w:pPr>
    </w:p>
    <w:p w:rsidR="001D364D" w:rsidRPr="009D539C" w:rsidRDefault="001D364D" w:rsidP="001D364D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9D539C">
        <w:rPr>
          <w:rFonts w:ascii="Times New Roman" w:hAnsi="Times New Roman"/>
          <w:b/>
          <w:sz w:val="18"/>
          <w:szCs w:val="18"/>
        </w:rPr>
        <w:t>Исключаемые дисциплины: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"/>
        <w:gridCol w:w="596"/>
        <w:gridCol w:w="754"/>
        <w:gridCol w:w="2223"/>
        <w:gridCol w:w="992"/>
        <w:gridCol w:w="1276"/>
        <w:gridCol w:w="2126"/>
        <w:gridCol w:w="1701"/>
      </w:tblGrid>
      <w:tr w:rsidR="001D364D" w:rsidRPr="006761EF" w:rsidTr="001D364D">
        <w:trPr>
          <w:cantSplit/>
          <w:trHeight w:val="453"/>
        </w:trPr>
        <w:tc>
          <w:tcPr>
            <w:tcW w:w="3828" w:type="dxa"/>
            <w:gridSpan w:val="4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Дисциплина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Кредиты </w:t>
            </w:r>
          </w:p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 потока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Ф.И.О. преподавателя </w:t>
            </w:r>
          </w:p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</w:p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преподавателя</w:t>
            </w:r>
          </w:p>
        </w:tc>
      </w:tr>
      <w:tr w:rsidR="001D364D" w:rsidRPr="006761EF" w:rsidTr="001D364D">
        <w:tc>
          <w:tcPr>
            <w:tcW w:w="25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9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Блок </w:t>
            </w:r>
          </w:p>
        </w:tc>
        <w:tc>
          <w:tcPr>
            <w:tcW w:w="75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222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992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25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25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255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364D" w:rsidRPr="001A50F2" w:rsidRDefault="001D364D" w:rsidP="001D364D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sz w:val="18"/>
          <w:szCs w:val="18"/>
        </w:rPr>
      </w:pPr>
    </w:p>
    <w:p w:rsidR="001D364D" w:rsidRPr="009D539C" w:rsidRDefault="001D364D" w:rsidP="001D364D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9D539C">
        <w:rPr>
          <w:rFonts w:ascii="Times New Roman" w:hAnsi="Times New Roman"/>
          <w:b/>
          <w:sz w:val="18"/>
          <w:szCs w:val="18"/>
        </w:rPr>
        <w:t>Вводимые дисциплины: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629"/>
        <w:gridCol w:w="708"/>
        <w:gridCol w:w="2127"/>
        <w:gridCol w:w="992"/>
        <w:gridCol w:w="1276"/>
        <w:gridCol w:w="2126"/>
        <w:gridCol w:w="1701"/>
      </w:tblGrid>
      <w:tr w:rsidR="001D364D" w:rsidRPr="006761EF" w:rsidTr="001D364D">
        <w:trPr>
          <w:cantSplit/>
          <w:trHeight w:val="453"/>
        </w:trPr>
        <w:tc>
          <w:tcPr>
            <w:tcW w:w="3828" w:type="dxa"/>
            <w:gridSpan w:val="4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Дисциплина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Кредиты </w:t>
            </w:r>
          </w:p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 потока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Ф.И.О. преподавателя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</w:p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преподавателя</w:t>
            </w: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Блок </w:t>
            </w: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992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64D" w:rsidRPr="006761EF" w:rsidTr="001D364D">
        <w:tc>
          <w:tcPr>
            <w:tcW w:w="364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364D" w:rsidRPr="006761EF" w:rsidRDefault="001D364D" w:rsidP="001D36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364D" w:rsidRPr="001A50F2" w:rsidRDefault="001D364D" w:rsidP="001D36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</w:t>
      </w:r>
    </w:p>
    <w:p w:rsidR="001D364D" w:rsidRPr="001A50F2" w:rsidRDefault="001D364D" w:rsidP="001D36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дата_________________,               _____________________________</w:t>
      </w:r>
    </w:p>
    <w:p w:rsidR="001D364D" w:rsidRPr="001A50F2" w:rsidRDefault="001D364D" w:rsidP="001D364D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1A50F2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(подпись студента)                                                                                                                                                                     </w:t>
      </w:r>
    </w:p>
    <w:p w:rsidR="001D364D" w:rsidRPr="001A50F2" w:rsidRDefault="001D364D" w:rsidP="001D36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1A50F2">
        <w:rPr>
          <w:rFonts w:ascii="Times New Roman" w:hAnsi="Times New Roman"/>
          <w:sz w:val="18"/>
          <w:szCs w:val="18"/>
        </w:rPr>
        <w:t>дата_________________,               _____________________________</w:t>
      </w:r>
    </w:p>
    <w:p w:rsidR="001D364D" w:rsidRPr="001A50F2" w:rsidRDefault="001D364D" w:rsidP="001D364D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1A50F2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(подпись академического советника)                                                                                                                         </w:t>
      </w:r>
    </w:p>
    <w:p w:rsidR="001D364D" w:rsidRPr="001A50F2" w:rsidRDefault="001D364D" w:rsidP="001D36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дата_________________,                 _____________________________</w:t>
      </w:r>
    </w:p>
    <w:p w:rsidR="001D364D" w:rsidRPr="001A50F2" w:rsidRDefault="001D364D" w:rsidP="001D36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(подпись офис-регистратора)</w:t>
      </w:r>
    </w:p>
    <w:sectPr w:rsidR="001D364D" w:rsidRPr="001A50F2" w:rsidSect="001D364D">
      <w:type w:val="continuous"/>
      <w:pgSz w:w="11906" w:h="16838"/>
      <w:pgMar w:top="851" w:right="851" w:bottom="851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80" w:rsidRDefault="00477C80">
      <w:pPr>
        <w:spacing w:after="0" w:line="240" w:lineRule="auto"/>
      </w:pPr>
      <w:r>
        <w:separator/>
      </w:r>
    </w:p>
  </w:endnote>
  <w:endnote w:type="continuationSeparator" w:id="0">
    <w:p w:rsidR="00477C80" w:rsidRDefault="0047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780535"/>
      <w:docPartObj>
        <w:docPartGallery w:val="Page Numbers (Bottom of Page)"/>
        <w:docPartUnique/>
      </w:docPartObj>
    </w:sdtPr>
    <w:sdtEndPr/>
    <w:sdtContent>
      <w:p w:rsidR="00FD46B2" w:rsidRDefault="00FD46B2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46B2" w:rsidRDefault="00FD46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80" w:rsidRDefault="00477C80">
      <w:pPr>
        <w:spacing w:after="0" w:line="240" w:lineRule="auto"/>
      </w:pPr>
      <w:r>
        <w:separator/>
      </w:r>
    </w:p>
  </w:footnote>
  <w:footnote w:type="continuationSeparator" w:id="0">
    <w:p w:rsidR="00477C80" w:rsidRDefault="0047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5E27"/>
    <w:multiLevelType w:val="multilevel"/>
    <w:tmpl w:val="9B24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2A667B"/>
    <w:multiLevelType w:val="multilevel"/>
    <w:tmpl w:val="98521CA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2665362"/>
    <w:multiLevelType w:val="hybridMultilevel"/>
    <w:tmpl w:val="25E063F8"/>
    <w:lvl w:ilvl="0" w:tplc="85D6D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2B6370"/>
    <w:multiLevelType w:val="multilevel"/>
    <w:tmpl w:val="0DDA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4C3ADC"/>
    <w:multiLevelType w:val="multilevel"/>
    <w:tmpl w:val="ED2C367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4D"/>
    <w:rsid w:val="00007C3C"/>
    <w:rsid w:val="00012868"/>
    <w:rsid w:val="00030CA0"/>
    <w:rsid w:val="0005390F"/>
    <w:rsid w:val="00064070"/>
    <w:rsid w:val="000E6CE6"/>
    <w:rsid w:val="00190037"/>
    <w:rsid w:val="001D364D"/>
    <w:rsid w:val="001E6AEA"/>
    <w:rsid w:val="00223893"/>
    <w:rsid w:val="002A7649"/>
    <w:rsid w:val="0032210A"/>
    <w:rsid w:val="00327A7C"/>
    <w:rsid w:val="0033686B"/>
    <w:rsid w:val="003552AB"/>
    <w:rsid w:val="00355F5E"/>
    <w:rsid w:val="003E2511"/>
    <w:rsid w:val="00406B20"/>
    <w:rsid w:val="00477C80"/>
    <w:rsid w:val="0050272C"/>
    <w:rsid w:val="00517D51"/>
    <w:rsid w:val="00567553"/>
    <w:rsid w:val="005B0B24"/>
    <w:rsid w:val="005E6F7C"/>
    <w:rsid w:val="00614FA1"/>
    <w:rsid w:val="00631D55"/>
    <w:rsid w:val="006413B8"/>
    <w:rsid w:val="00645C6F"/>
    <w:rsid w:val="00671A23"/>
    <w:rsid w:val="00684099"/>
    <w:rsid w:val="006929BB"/>
    <w:rsid w:val="006E5AF6"/>
    <w:rsid w:val="007C7A29"/>
    <w:rsid w:val="008036B2"/>
    <w:rsid w:val="00830B0D"/>
    <w:rsid w:val="00830DA5"/>
    <w:rsid w:val="00844192"/>
    <w:rsid w:val="00871860"/>
    <w:rsid w:val="008D3498"/>
    <w:rsid w:val="00923620"/>
    <w:rsid w:val="00A26CB4"/>
    <w:rsid w:val="00AD0466"/>
    <w:rsid w:val="00BA2F0F"/>
    <w:rsid w:val="00BB0A8F"/>
    <w:rsid w:val="00C2011A"/>
    <w:rsid w:val="00C55BAF"/>
    <w:rsid w:val="00D248F7"/>
    <w:rsid w:val="00D370E5"/>
    <w:rsid w:val="00E35C0B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7E9FA-EC20-4872-9C3A-5A390C53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0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0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1D5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3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31D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B0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0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6929BB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06407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64070"/>
    <w:pPr>
      <w:spacing w:after="100"/>
    </w:pPr>
  </w:style>
  <w:style w:type="table" w:styleId="aa">
    <w:name w:val="Table Grid"/>
    <w:basedOn w:val="a1"/>
    <w:uiPriority w:val="59"/>
    <w:rsid w:val="00327A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i-kgtu@mail.ru" TargetMode="External"/><Relationship Id="rId18" Type="http://schemas.openxmlformats.org/officeDocument/2006/relationships/hyperlink" Target="https://www.daad-kyrgyzstan.org/ru/" TargetMode="External"/><Relationship Id="rId26" Type="http://schemas.openxmlformats.org/officeDocument/2006/relationships/hyperlink" Target="https://www.daad-kyrgyzstan.org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stu.kg/tf/mezhdunarodnoe-sotrudnichestvo-kafedry" TargetMode="External"/><Relationship Id="rId34" Type="http://schemas.openxmlformats.org/officeDocument/2006/relationships/hyperlink" Target="http://www.biblioclab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sop@kstu.kg" TargetMode="External"/><Relationship Id="rId17" Type="http://schemas.openxmlformats.org/officeDocument/2006/relationships/hyperlink" Target="https://erasmusplus.kg/" TargetMode="External"/><Relationship Id="rId25" Type="http://schemas.openxmlformats.org/officeDocument/2006/relationships/hyperlink" Target="https://kstu.kg/summer-school-1" TargetMode="External"/><Relationship Id="rId33" Type="http://schemas.openxmlformats.org/officeDocument/2006/relationships/hyperlink" Target="http://www.eapati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rasmusplus.kg/dlya-studentov-sotrudnikov/erasmusplus-jmd/" TargetMode="External"/><Relationship Id="rId20" Type="http://schemas.openxmlformats.org/officeDocument/2006/relationships/hyperlink" Target="https://kstu.kg/fakultety-1/kgti-kopija-1/mezhdunarodnoe-sotrudnichestvo-kafedry-1" TargetMode="External"/><Relationship Id="rId29" Type="http://schemas.openxmlformats.org/officeDocument/2006/relationships/hyperlink" Target="http://www.libkstu.on.k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erasmusplus.kg/o-erasmus/klyuchevoe-dejstvie-1/mezhdunarodnaya-kreditnaya-mobilnost/" TargetMode="External"/><Relationship Id="rId32" Type="http://schemas.openxmlformats.org/officeDocument/2006/relationships/hyperlink" Target="http://www.kyrlibnet.kg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s://kstu.kg/ftm/mezhdunarodnoe-sotrudnichestvo-kafedry" TargetMode="External"/><Relationship Id="rId28" Type="http://schemas.openxmlformats.org/officeDocument/2006/relationships/hyperlink" Target="https://kstu.kg/glavnoe-menju/international/intarnational-projects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kstu.kg/fakultety-1/isop/mezhdunarodnoe-sotrudnichestvo-kafedry-1" TargetMode="External"/><Relationship Id="rId31" Type="http://schemas.openxmlformats.org/officeDocument/2006/relationships/hyperlink" Target="http://kyrlibnet.kg:8080/login?redirect=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Relationship Id="rId22" Type="http://schemas.openxmlformats.org/officeDocument/2006/relationships/hyperlink" Target="https://kstu.kg/mezhdunarodnoe-sotrudnichestvo-kafedry" TargetMode="External"/><Relationship Id="rId27" Type="http://schemas.openxmlformats.org/officeDocument/2006/relationships/hyperlink" Target="https://kstu.kg/instituty/kyrgyzsko-germanskii-tekhnicheskii-institut/inostrannykh-jazykov/istorija-kafedry-reiting-kafedr-kopija-1" TargetMode="External"/><Relationship Id="rId30" Type="http://schemas.openxmlformats.org/officeDocument/2006/relationships/hyperlink" Target="http://www.libkstu.on.k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AEB3-5B44-438E-8144-12C5A606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10640</Words>
  <Characters>60654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ISOP</dc:creator>
  <cp:lastModifiedBy>Intel</cp:lastModifiedBy>
  <cp:revision>2</cp:revision>
  <dcterms:created xsi:type="dcterms:W3CDTF">2023-08-28T09:37:00Z</dcterms:created>
  <dcterms:modified xsi:type="dcterms:W3CDTF">2023-08-28T09:37:00Z</dcterms:modified>
</cp:coreProperties>
</file>