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3D" w:rsidRPr="003778C2" w:rsidRDefault="0034143D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422D5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МИНИСТЕРСТВО ОБРАЗОВАНИЯ </w:t>
      </w:r>
      <w:r w:rsidR="007A1468"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 </w:t>
      </w: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НАУКИ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КЫРГЫЗСКОЙ РЕСПУБЛИКИ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КЫРГЫЗСКИЙ ГОСУДАРСТВЕННЫЙ ТЕХНИЧЕСКИЙ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УНИВЕРСИТЕТ им И.РАЗЗАКОВА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ТЕХНОЛОГИЧЕСКИЙ ФАКУЛЬТЕТ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КАФЕДРА «ПИЩЕВАЯ ИНЖЕНЕРИЯ</w:t>
      </w: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390128" w:rsidRPr="003778C2" w:rsidRDefault="00390128" w:rsidP="00390128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</w:p>
    <w:p w:rsidR="00390128" w:rsidRPr="003778C2" w:rsidRDefault="00390128" w:rsidP="00390128">
      <w:pPr>
        <w:spacing w:after="0" w:line="240" w:lineRule="auto"/>
        <w:jc w:val="center"/>
        <w:rPr>
          <w:color w:val="000000" w:themeColor="text1"/>
          <w:sz w:val="32"/>
          <w:szCs w:val="32"/>
        </w:rPr>
        <w:sectPr w:rsidR="00390128" w:rsidRPr="003778C2" w:rsidSect="003422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Одобрено 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УМС КГТУ им.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И.Раззакова</w:t>
      </w:r>
      <w:proofErr w:type="spellEnd"/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УМС </w:t>
      </w:r>
      <w:proofErr w:type="spellStart"/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Чыныбаев</w:t>
      </w:r>
      <w:proofErr w:type="spellEnd"/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М.К.</w:t>
      </w:r>
    </w:p>
    <w:p w:rsidR="00390128" w:rsidRPr="003778C2" w:rsidRDefault="00390128" w:rsidP="0039012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390128" w:rsidRPr="003778C2" w:rsidRDefault="00070CFE" w:rsidP="0039012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№__ от «__»____201</w:t>
      </w:r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9012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Утверждаю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Ректор КГТУ им.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И.Раззакова</w:t>
      </w:r>
      <w:proofErr w:type="spellEnd"/>
    </w:p>
    <w:p w:rsidR="00070CFE" w:rsidRPr="003778C2" w:rsidRDefault="00070CFE" w:rsidP="00070C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ДжаманбаевМ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spellEnd"/>
    </w:p>
    <w:p w:rsidR="00390128" w:rsidRPr="003778C2" w:rsidRDefault="00070CFE" w:rsidP="00070C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9012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390128" w:rsidRPr="003778C2" w:rsidRDefault="00070CFE" w:rsidP="00070C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39012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«__»______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__201</w:t>
      </w:r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390128" w:rsidRPr="003778C2" w:rsidRDefault="00390128" w:rsidP="002C5A8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90128" w:rsidRPr="003778C2" w:rsidSect="00390128">
          <w:type w:val="continuous"/>
          <w:pgSz w:w="11906" w:h="16838"/>
          <w:pgMar w:top="1134" w:right="566" w:bottom="1134" w:left="993" w:header="708" w:footer="708" w:gutter="0"/>
          <w:cols w:num="2" w:space="1274"/>
          <w:docGrid w:linePitch="360"/>
        </w:sectPr>
      </w:pPr>
    </w:p>
    <w:p w:rsidR="00390128" w:rsidRPr="003778C2" w:rsidRDefault="00390128" w:rsidP="002C5A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42"/>
          <w:szCs w:val="42"/>
        </w:rPr>
        <w:lastRenderedPageBreak/>
        <w:t xml:space="preserve">ПРОГРАММА  ГОСУДАРСТВЕННОГО </w:t>
      </w:r>
      <w:r w:rsidR="002C5A85" w:rsidRPr="003778C2">
        <w:rPr>
          <w:rFonts w:ascii="Times New Roman" w:hAnsi="Times New Roman" w:cs="Times New Roman"/>
          <w:b/>
          <w:color w:val="000000" w:themeColor="text1"/>
          <w:sz w:val="42"/>
          <w:szCs w:val="42"/>
        </w:rPr>
        <w:t xml:space="preserve">               </w:t>
      </w:r>
      <w:r w:rsidRPr="003778C2">
        <w:rPr>
          <w:rFonts w:ascii="Times New Roman" w:hAnsi="Times New Roman" w:cs="Times New Roman"/>
          <w:b/>
          <w:color w:val="000000" w:themeColor="text1"/>
          <w:sz w:val="42"/>
          <w:szCs w:val="42"/>
        </w:rPr>
        <w:t>ЭКЗАМЕНА</w:t>
      </w:r>
    </w:p>
    <w:p w:rsidR="00390128" w:rsidRPr="003778C2" w:rsidRDefault="00390128" w:rsidP="002C5A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42"/>
          <w:szCs w:val="42"/>
        </w:rPr>
        <w:t>ПО НАПРАВЛЕНИЮ ПОДГОТОВКИ ВЫПУСКНИКОВ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</w:p>
    <w:p w:rsidR="007A1468" w:rsidRPr="003778C2" w:rsidRDefault="00390128" w:rsidP="007A14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Направление: 650400 Технологические машины и оборудование</w:t>
      </w:r>
    </w:p>
    <w:p w:rsidR="00390128" w:rsidRPr="003778C2" w:rsidRDefault="00390128" w:rsidP="007A1468">
      <w:pPr>
        <w:spacing w:after="0" w:line="240" w:lineRule="auto"/>
        <w:ind w:firstLine="426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Профиль</w:t>
      </w:r>
      <w:proofErr w:type="gramStart"/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:</w:t>
      </w:r>
      <w:proofErr w:type="gramEnd"/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Пищевая инженерия</w:t>
      </w:r>
    </w:p>
    <w:p w:rsidR="00390128" w:rsidRPr="003778C2" w:rsidRDefault="00390128" w:rsidP="007A1468">
      <w:pPr>
        <w:spacing w:after="0" w:line="240" w:lineRule="auto"/>
        <w:ind w:firstLine="426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Академическая степень бакалавр</w:t>
      </w:r>
    </w:p>
    <w:p w:rsidR="00390128" w:rsidRPr="003778C2" w:rsidRDefault="00390128" w:rsidP="003901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14459" w:rsidRPr="003778C2" w:rsidRDefault="00114459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Разработана на основе ГОС ВПО направления </w:t>
      </w:r>
      <w:r w:rsidR="002C5A85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650400 «</w:t>
      </w: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Технологические машины  и оборудование</w:t>
      </w:r>
      <w:proofErr w:type="gramStart"/>
      <w:r w:rsidR="002C5A85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»-</w:t>
      </w:r>
      <w:proofErr w:type="spellStart"/>
      <w:proofErr w:type="gramEnd"/>
      <w:r w:rsidR="002C5A85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пр</w:t>
      </w:r>
      <w:proofErr w:type="spellEnd"/>
      <w:r w:rsidR="002C5A85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№1179/1 от</w:t>
      </w:r>
    </w:p>
    <w:p w:rsidR="002C5A85" w:rsidRPr="003778C2" w:rsidRDefault="002C5A85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15.09.15г.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МОиН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КР.</w:t>
      </w:r>
    </w:p>
    <w:p w:rsidR="00114459" w:rsidRPr="003778C2" w:rsidRDefault="00114459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14459" w:rsidRPr="003778C2" w:rsidRDefault="00114459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Программа рассмотрена и одобрена на заседании кафедры Пи</w:t>
      </w:r>
      <w:r w:rsidR="00070CFE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щевая инженерия протокол №8 от </w:t>
      </w:r>
      <w:r w:rsidR="002C5A85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070CFE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.0</w:t>
      </w:r>
      <w:r w:rsidR="002C5A85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070CFE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.201</w:t>
      </w:r>
      <w:r w:rsidR="002C5A85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г.</w:t>
      </w:r>
    </w:p>
    <w:p w:rsidR="00114459" w:rsidRPr="003778C2" w:rsidRDefault="00114459" w:rsidP="003901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14459" w:rsidRPr="003778C2" w:rsidRDefault="00DD12C5" w:rsidP="00114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ав. кафедрой ПИ</w:t>
      </w:r>
    </w:p>
    <w:p w:rsidR="00114459" w:rsidRPr="003778C2" w:rsidRDefault="00DD12C5" w:rsidP="00114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</w:t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.т.н., профессор</w:t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Садиева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А.Э.</w:t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114459" w:rsidRPr="003778C2" w:rsidRDefault="00114459" w:rsidP="00114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14459" w:rsidRPr="00F90EDF" w:rsidRDefault="002C5A85" w:rsidP="001144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90ED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</w:t>
      </w:r>
      <w:r w:rsidR="00F90EDF" w:rsidRPr="00F90ED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90EDF">
        <w:rPr>
          <w:rFonts w:ascii="Times New Roman" w:hAnsi="Times New Roman" w:cs="Times New Roman"/>
          <w:color w:val="000000" w:themeColor="text1"/>
          <w:sz w:val="32"/>
          <w:szCs w:val="32"/>
        </w:rPr>
        <w:t>Бишкек 2018 г.</w:t>
      </w:r>
    </w:p>
    <w:p w:rsidR="00114459" w:rsidRPr="003778C2" w:rsidRDefault="00070CFE" w:rsidP="00070CFE">
      <w:pPr>
        <w:spacing w:after="0" w:line="240" w:lineRule="auto"/>
        <w:rPr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</w:t>
      </w:r>
    </w:p>
    <w:p w:rsidR="00114459" w:rsidRPr="003778C2" w:rsidRDefault="00114459" w:rsidP="0011445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3778C2">
        <w:rPr>
          <w:b/>
          <w:color w:val="000000" w:themeColor="text1"/>
          <w:sz w:val="32"/>
          <w:szCs w:val="32"/>
        </w:rPr>
        <w:lastRenderedPageBreak/>
        <w:t>Содержание</w:t>
      </w:r>
    </w:p>
    <w:p w:rsidR="00114459" w:rsidRPr="003778C2" w:rsidRDefault="00114459" w:rsidP="00114459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Цель Государственного экзамена по направлению 640500 Технологические машины и оборудование, профиль Пищевая инженерия</w:t>
      </w:r>
    </w:p>
    <w:p w:rsidR="00114459" w:rsidRPr="003778C2" w:rsidRDefault="00114459" w:rsidP="001144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Общие требования к выпускнику (компетенции), предусмотренные ГОС ВПО направления</w:t>
      </w:r>
    </w:p>
    <w:p w:rsidR="00114459" w:rsidRPr="003778C2" w:rsidRDefault="007A1468" w:rsidP="001144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Критерии</w:t>
      </w:r>
      <w:r w:rsidR="00114459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оценки знаний студентов</w:t>
      </w:r>
    </w:p>
    <w:p w:rsidR="007A1468" w:rsidRPr="003778C2" w:rsidRDefault="007A1468" w:rsidP="001144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Перечень дисциплин, включенных в государственный экзамен по направлению подготовки и форма экзамена</w:t>
      </w:r>
    </w:p>
    <w:p w:rsidR="00114459" w:rsidRPr="003778C2" w:rsidRDefault="00114459" w:rsidP="001144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Перечень вопросов по дисциплинам</w:t>
      </w:r>
    </w:p>
    <w:p w:rsidR="00114459" w:rsidRPr="003778C2" w:rsidRDefault="00114459" w:rsidP="0011445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7A1468" w:rsidRPr="003778C2">
        <w:rPr>
          <w:rFonts w:ascii="Times New Roman" w:hAnsi="Times New Roman" w:cs="Times New Roman"/>
          <w:color w:val="000000" w:themeColor="text1"/>
          <w:sz w:val="32"/>
          <w:szCs w:val="32"/>
        </w:rPr>
        <w:t>Экзаменационные билеты</w:t>
      </w:r>
    </w:p>
    <w:p w:rsidR="00114459" w:rsidRPr="003778C2" w:rsidRDefault="00114459" w:rsidP="007A1468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114459" w:rsidRPr="003778C2" w:rsidRDefault="00114459" w:rsidP="00114459">
      <w:pPr>
        <w:spacing w:after="0" w:line="360" w:lineRule="auto"/>
        <w:jc w:val="both"/>
        <w:rPr>
          <w:color w:val="000000" w:themeColor="text1"/>
          <w:sz w:val="32"/>
          <w:szCs w:val="32"/>
        </w:rPr>
      </w:pPr>
    </w:p>
    <w:p w:rsidR="00FD72A8" w:rsidRPr="003778C2" w:rsidRDefault="00FD72A8" w:rsidP="00EB19AB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1.Цель Государственного экзамена по направлению подготовки выпускников.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Направление: 650400  Технологические  машины и оборудование (ТМО)</w:t>
      </w:r>
    </w:p>
    <w:p w:rsidR="00FD72A8" w:rsidRPr="003778C2" w:rsidRDefault="00FD72A8" w:rsidP="00EB19AB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Профиль: Пищевая инженерия малых предприятий академический степень; бакалавр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Цель Государственного экзамена по направлению  подготовки выпускников – проверка знаний, умений, навык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ов, приобретенных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изучении дисциплин профессионального цикла, в приложении 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заданиям будущий деятельности бакалавра в соответствии с универсальными и профессиональными компетенциями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предусмотренными  ГОС ВПО,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72A8" w:rsidRPr="003778C2" w:rsidRDefault="00FD72A8" w:rsidP="00EB19AB">
      <w:pPr>
        <w:pStyle w:val="a3"/>
        <w:spacing w:before="240" w:after="240" w:line="36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2.Общие требования к выпускнику</w:t>
      </w:r>
      <w:proofErr w:type="gram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предусмотренные ГОС.</w:t>
      </w:r>
    </w:p>
    <w:p w:rsidR="00FD72A8" w:rsidRPr="003778C2" w:rsidRDefault="00FD72A8" w:rsidP="00EB19AB">
      <w:pPr>
        <w:pStyle w:val="a3"/>
        <w:spacing w:before="240" w:after="24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Общие требования к выпускнику определяются ООП ГОС ВПО</w:t>
      </w:r>
    </w:p>
    <w:p w:rsidR="00FD72A8" w:rsidRPr="003778C2" w:rsidRDefault="00FD72A8" w:rsidP="00EB19AB">
      <w:pPr>
        <w:pStyle w:val="a3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2.1.Основная образовательная программа подготовки бакалавров разрабатывается на основании настоящего Государственного образовательного стандарта ВПО и включа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ет в себя рабочий учебный план, у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чебно-методический комплексы  учебных дисциплин, программы всех видов практик.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2.2. Требования к обязательному минимуму содержания образовательной  программы подготовки бакалавра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условиям ее реализации и срокам ее освоения определяются настоящим государственным стандартом ВПО.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2.3.Основная образовательная программа подготовки бакалавра формируется из дисциплин базовой и вариативно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й  части</w:t>
      </w:r>
      <w:proofErr w:type="gramStart"/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факультативных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сциплин. Дисциплины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выбору студента в каждом цикле должны содержательно дополнять обязательные дисциплины соответствующего цикла.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2.4. Основная образовательная программа подготовки бакалавров должна предусматривать изучение студентом следующих циклов ди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сциплин, практик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итоговую государственную аттестацию: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цикл ГС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Э-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гуманитарные и социально-экономические дисциплины: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цикл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МЕН-математические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естественнонаучные дисциплины: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цикл ОП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Д-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профессиональные дисциплины.</w:t>
      </w:r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proofErr w:type="gramStart"/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вариа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ив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части основной образовательной программы подготовки бакалавров должно обеспечить подготовку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выпускника в соответствии  с универсальными и профессиональными компетентными  установленными настоящим государственным образовательным станда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рто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  для данного профиля подготовки.</w:t>
      </w:r>
      <w:proofErr w:type="gramEnd"/>
    </w:p>
    <w:p w:rsidR="00FD72A8" w:rsidRPr="003778C2" w:rsidRDefault="00FD72A8" w:rsidP="00EB19AB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Выпускник по направлению подготовки </w:t>
      </w: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650400 -Технологические машины и оборудование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 присвоением академической степени «бакалавр» в соответствии с целями ООП и задачами профессиональной деятельности, указанными в п.п. 3.4 и 3.8  ГОС ВПО должен обладать следующими компетенциями.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а)</w:t>
      </w:r>
      <w:r w:rsidRPr="003778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778C2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>У</w:t>
      </w:r>
      <w:proofErr w:type="spellStart"/>
      <w:r w:rsidRPr="003778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ниверсальными</w:t>
      </w:r>
      <w:proofErr w:type="spellEnd"/>
    </w:p>
    <w:p w:rsidR="00FD72A8" w:rsidRPr="003778C2" w:rsidRDefault="00FD72A8" w:rsidP="00EB19AB">
      <w:pPr>
        <w:pStyle w:val="Style65"/>
        <w:widowControl/>
        <w:tabs>
          <w:tab w:val="left" w:pos="180"/>
          <w:tab w:val="left" w:pos="638"/>
          <w:tab w:val="left" w:pos="993"/>
        </w:tabs>
        <w:ind w:firstLine="567"/>
        <w:rPr>
          <w:rStyle w:val="FontStyle79"/>
          <w:i w:val="0"/>
          <w:color w:val="000000" w:themeColor="text1"/>
          <w:sz w:val="28"/>
          <w:szCs w:val="28"/>
          <w:lang w:val="en-US"/>
        </w:rPr>
      </w:pPr>
      <w:bookmarkStart w:id="0" w:name="bookmark3"/>
      <w:r w:rsidRPr="003778C2">
        <w:rPr>
          <w:rStyle w:val="FontStyle79"/>
          <w:i w:val="0"/>
          <w:color w:val="000000" w:themeColor="text1"/>
          <w:sz w:val="28"/>
          <w:szCs w:val="28"/>
        </w:rPr>
        <w:t>-</w:t>
      </w:r>
      <w:r w:rsidRPr="003778C2">
        <w:rPr>
          <w:rStyle w:val="FontStyle79"/>
          <w:bCs w:val="0"/>
          <w:i w:val="0"/>
          <w:color w:val="000000" w:themeColor="text1"/>
          <w:sz w:val="28"/>
          <w:szCs w:val="28"/>
        </w:rPr>
        <w:tab/>
      </w:r>
      <w:r w:rsidRPr="003778C2">
        <w:rPr>
          <w:rStyle w:val="FontStyle79"/>
          <w:i w:val="0"/>
          <w:color w:val="000000" w:themeColor="text1"/>
          <w:sz w:val="28"/>
          <w:szCs w:val="28"/>
        </w:rPr>
        <w:t>общенаучными (</w:t>
      </w:r>
      <w:proofErr w:type="gramStart"/>
      <w:r w:rsidRPr="003778C2">
        <w:rPr>
          <w:rStyle w:val="FontStyle79"/>
          <w:i w:val="0"/>
          <w:color w:val="000000" w:themeColor="text1"/>
          <w:sz w:val="28"/>
          <w:szCs w:val="28"/>
        </w:rPr>
        <w:t>ОК</w:t>
      </w:r>
      <w:proofErr w:type="gramEnd"/>
      <w:r w:rsidRPr="003778C2">
        <w:rPr>
          <w:rStyle w:val="FontStyle79"/>
          <w:i w:val="0"/>
          <w:color w:val="000000" w:themeColor="text1"/>
          <w:sz w:val="28"/>
          <w:szCs w:val="28"/>
        </w:rPr>
        <w:t>):</w:t>
      </w:r>
    </w:p>
    <w:p w:rsidR="00FD72A8" w:rsidRPr="003778C2" w:rsidRDefault="00FD72A8" w:rsidP="00EB19A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использовать базовые положен</w:t>
      </w:r>
      <w:r w:rsidR="007A1468"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ия математических /естественных,</w:t>
      </w:r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гуманитарных/ экономических наук при решении профессиональных задач (ОК-2);</w:t>
      </w:r>
    </w:p>
    <w:p w:rsidR="00FD72A8" w:rsidRPr="003778C2" w:rsidRDefault="00FD72A8" w:rsidP="00EB19A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приобретать новые знания с большой степенью самостоятельности с использованием современных образовательных и информационных технологий (ОК-3);</w:t>
      </w:r>
    </w:p>
    <w:p w:rsidR="00FD72A8" w:rsidRPr="003778C2" w:rsidRDefault="00FD72A8" w:rsidP="00EB19A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понимать и применять традиционные и инновационные идеи, находить подходы к их реализации и участвовать в работе над проектами, используя базовые методы исследовательской деятельности (ОК-4);</w:t>
      </w:r>
    </w:p>
    <w:p w:rsidR="00FD72A8" w:rsidRPr="003778C2" w:rsidRDefault="00FD72A8" w:rsidP="00EB19A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анализировать и оценивать социально-экономические и культурные последствия  новых явлений в науке, технике и технологии, профессиональной сфере (ОК-5);</w:t>
      </w:r>
    </w:p>
    <w:p w:rsidR="00FD72A8" w:rsidRPr="003778C2" w:rsidRDefault="00FD72A8" w:rsidP="00EB19A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 на научной основе оценивать свой труд, оценивать с большой степенью самостоятельности результаты своей деятельности (ОК-6).</w:t>
      </w:r>
    </w:p>
    <w:p w:rsidR="00FD72A8" w:rsidRPr="003778C2" w:rsidRDefault="00FD72A8" w:rsidP="00EB19AB">
      <w:pPr>
        <w:pStyle w:val="Style65"/>
        <w:widowControl/>
        <w:tabs>
          <w:tab w:val="left" w:pos="180"/>
          <w:tab w:val="left" w:pos="638"/>
          <w:tab w:val="left" w:pos="993"/>
        </w:tabs>
        <w:spacing w:before="38"/>
        <w:ind w:firstLine="567"/>
        <w:rPr>
          <w:rStyle w:val="FontStyle79"/>
          <w:i w:val="0"/>
          <w:color w:val="000000" w:themeColor="text1"/>
          <w:sz w:val="28"/>
          <w:szCs w:val="28"/>
        </w:rPr>
      </w:pPr>
      <w:r w:rsidRPr="003778C2">
        <w:rPr>
          <w:rStyle w:val="FontStyle79"/>
          <w:i w:val="0"/>
          <w:color w:val="000000" w:themeColor="text1"/>
          <w:sz w:val="28"/>
          <w:szCs w:val="28"/>
        </w:rPr>
        <w:t>-</w:t>
      </w:r>
      <w:r w:rsidRPr="003778C2">
        <w:rPr>
          <w:rStyle w:val="FontStyle79"/>
          <w:bCs w:val="0"/>
          <w:i w:val="0"/>
          <w:color w:val="000000" w:themeColor="text1"/>
          <w:sz w:val="28"/>
          <w:szCs w:val="28"/>
        </w:rPr>
        <w:tab/>
      </w:r>
      <w:r w:rsidRPr="003778C2">
        <w:rPr>
          <w:rStyle w:val="FontStyle79"/>
          <w:i w:val="0"/>
          <w:color w:val="000000" w:themeColor="text1"/>
          <w:sz w:val="28"/>
          <w:szCs w:val="28"/>
        </w:rPr>
        <w:t>инструментальными (ИК):</w:t>
      </w:r>
    </w:p>
    <w:p w:rsidR="00FD72A8" w:rsidRPr="003778C2" w:rsidRDefault="00FD72A8" w:rsidP="00EB19AB">
      <w:pPr>
        <w:numPr>
          <w:ilvl w:val="0"/>
          <w:numId w:val="3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воспринимать, обобщать и анализировать информацию, ставить цели и выбирать пути ее достижения (ИК-1); </w:t>
      </w:r>
    </w:p>
    <w:p w:rsidR="00FD72A8" w:rsidRPr="003778C2" w:rsidRDefault="00FD72A8" w:rsidP="00EB19AB">
      <w:pPr>
        <w:numPr>
          <w:ilvl w:val="0"/>
          <w:numId w:val="3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логически верно, аргументировано и ясно строить свою устную и письменную речь на государственном и официальном языках (ИК-2);</w:t>
      </w:r>
    </w:p>
    <w:p w:rsidR="00FD72A8" w:rsidRPr="003778C2" w:rsidRDefault="00FD72A8" w:rsidP="00EB19AB">
      <w:pPr>
        <w:numPr>
          <w:ilvl w:val="0"/>
          <w:numId w:val="3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владеть основными методами, способами и средствами получения, хранения и переработки информации, навыками работы с компьютером, как средством управления информацией, в том числе в глобальных компьютерных сетях и корпоративных информационных системах (ИК-5);</w:t>
      </w:r>
    </w:p>
    <w:p w:rsidR="00FD72A8" w:rsidRPr="003778C2" w:rsidRDefault="00FD72A8" w:rsidP="00EB19AB">
      <w:pPr>
        <w:pStyle w:val="Style65"/>
        <w:widowControl/>
        <w:tabs>
          <w:tab w:val="left" w:pos="662"/>
          <w:tab w:val="left" w:pos="993"/>
        </w:tabs>
        <w:spacing w:before="29"/>
        <w:ind w:firstLine="567"/>
        <w:rPr>
          <w:rStyle w:val="FontStyle79"/>
          <w:i w:val="0"/>
          <w:color w:val="000000" w:themeColor="text1"/>
          <w:sz w:val="28"/>
          <w:szCs w:val="28"/>
        </w:rPr>
      </w:pPr>
      <w:r w:rsidRPr="003778C2">
        <w:rPr>
          <w:rStyle w:val="FontStyle79"/>
          <w:i w:val="0"/>
          <w:color w:val="000000" w:themeColor="text1"/>
          <w:sz w:val="28"/>
          <w:szCs w:val="28"/>
        </w:rPr>
        <w:t>- социально-личностными и общекультурными (СЛК):</w:t>
      </w:r>
    </w:p>
    <w:p w:rsidR="00FD72A8" w:rsidRPr="003778C2" w:rsidRDefault="00FD72A8" w:rsidP="00EB19AB">
      <w:pPr>
        <w:numPr>
          <w:ilvl w:val="0"/>
          <w:numId w:val="4"/>
        </w:numPr>
        <w:tabs>
          <w:tab w:val="clear" w:pos="1434"/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 взаимодействовать на основе принятых в обществе моральных и правовых норм, проявлять уважение к людям, толерантность к другой культуре, готовность к поддержанию партнерских отношений (СЛК-1); </w:t>
      </w:r>
    </w:p>
    <w:p w:rsidR="00FD72A8" w:rsidRPr="003778C2" w:rsidRDefault="00FD72A8" w:rsidP="00EB19AB">
      <w:pPr>
        <w:numPr>
          <w:ilvl w:val="0"/>
          <w:numId w:val="4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умеет критически оценивать свои достоинства и недостатки, наметить пути и выбрать средства развития достоинств и устранения недостатков (СЛК-2);</w:t>
      </w:r>
    </w:p>
    <w:p w:rsidR="00FD72A8" w:rsidRPr="003778C2" w:rsidRDefault="00FD72A8" w:rsidP="00EB19AB">
      <w:pPr>
        <w:numPr>
          <w:ilvl w:val="0"/>
          <w:numId w:val="4"/>
        </w:numPr>
        <w:shd w:val="clear" w:color="auto" w:fill="FFFFFF"/>
        <w:tabs>
          <w:tab w:val="clear" w:pos="1434"/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способен работать в коллективе, в том числе над междисциплинарными</w:t>
      </w:r>
      <w:r w:rsidR="00EB19AB" w:rsidRPr="00377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проектами (СЛК-5)</w:t>
      </w:r>
      <w:proofErr w:type="gramEnd"/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б)</w:t>
      </w:r>
      <w:r w:rsidRPr="003778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778C2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>П</w:t>
      </w:r>
      <w:proofErr w:type="spellStart"/>
      <w:r w:rsidRPr="003778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рофессиональными</w:t>
      </w:r>
      <w:proofErr w:type="spellEnd"/>
      <w:r w:rsidRPr="003778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(ПК):</w:t>
      </w:r>
      <w:bookmarkEnd w:id="0"/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П</w:t>
      </w:r>
      <w:proofErr w:type="spell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роектно</w:t>
      </w:r>
      <w:proofErr w:type="spellEnd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-конструкторская деятельность: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применять стандартные методы расчета при проектировании деталей и узлов изделий машиностроения в соответствии с техническими заданиями и использованием стандартных средств автоматизации проектирования (ПК 1);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-способен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 (ПК 2);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разрабатывать рабочую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 (ПКЗ);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проводить предварительное технико-экономическое обоснование проектных решений (ПК 4);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-умеет проводить патентные исследования 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 целью обеспечения патентной чи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стоты новых проектных решений и их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патентноспособности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определением показателей технического уровня проектируемых изделий (ПК 5);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П</w:t>
      </w:r>
      <w:proofErr w:type="spell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роизводственно</w:t>
      </w:r>
      <w:proofErr w:type="spellEnd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-технологическая деятельность: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 (ПК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-способен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(ПК 7);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-способен обеспечивать техническое оснащение рабочих мест с размещением технологического оборудования, уметь осваивать вводимое оборудование (ПК 8);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-способен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 (ПК 9);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проверять техническое состояние и остаточный ресурс технологического оборудования, организовывать профилактический осмотр и текущий ремонт оборудования (ПК 10);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-умеет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 (ПК 11); 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выбирать основные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(ПК 12);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применять методы стандартных испытаний по определению физико-механических свойств и технологических показателей используемых материалов и готовых изделий (ПК 13);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бедствий, уметь применять способы рационального использования сырьевых, энергетических и других видов ресурсов в машиностроении (ПК 14).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составлять заявки на оборудование и запасные части, подготавливать техническую документацию на ремонт оборудования (ПК 15);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</w:t>
      </w:r>
      <w:proofErr w:type="spell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рганизационно</w:t>
      </w:r>
      <w:proofErr w:type="spellEnd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-управленческая деятельность: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-умеет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формам, подготавливать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документацию для создания системы менеджмента качества на предприятии (ПК 18);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 (ПК 19);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подготавливать исходные данные для выбора и обоснования научно- технических и организационных решений на основе экономических расчетов (ПК 21);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 (ПК 22);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</w:t>
      </w:r>
      <w:proofErr w:type="spell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аучно</w:t>
      </w:r>
      <w:proofErr w:type="spellEnd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-исследовательская деятельность: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-способен систематически изучать научно-техническую информацию отечественного и зарубежного опыта по соответствующему профилю подготовки (ПК 23);</w:t>
      </w:r>
    </w:p>
    <w:p w:rsidR="00FD72A8" w:rsidRPr="003778C2" w:rsidRDefault="00FD72A8" w:rsidP="00EB19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-умеет обеспечивать 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 (ПК 24);</w:t>
      </w:r>
    </w:p>
    <w:p w:rsidR="00EB19AB" w:rsidRPr="003778C2" w:rsidRDefault="00FD72A8" w:rsidP="00EB19AB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EB19AB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Критерии оценок выпускных  испытаний при сдаче Государственного экзамена по направлению подготовки выпускников «Технологические  машины и оборудование»</w:t>
      </w:r>
      <w:r w:rsidR="007A1468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EB19AB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профиль «Пищевая инженерия»</w:t>
      </w:r>
    </w:p>
    <w:p w:rsidR="00EB19AB" w:rsidRPr="003778C2" w:rsidRDefault="00EB19AB" w:rsidP="00EB19AB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Оценка « отлично»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 выставляется студенту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показавшему глубокие знания по дисциплинам, включенным в билете Государственного экзамена  по дисциплинам :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«Монтаж, сервис, 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ремонт, диагностика оборудования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», «Технологические машины и оборудование»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способность технически грамотно проводить анализ конструкций технологического оборудования, глубокие знания вопросов диагностики, ремонт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монтаж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 в объеме  учебно-программного материала, знания основ теорий процессов и аппаратов пищевых производств, конструирования пищевого оборудования в зависимости от  физических и структурно-механических свойств обрабатываемого продукта с профессионально грамотным представлением решения задачи.</w:t>
      </w:r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(87/100баллов)</w:t>
      </w:r>
      <w:proofErr w:type="gramEnd"/>
    </w:p>
    <w:p w:rsidR="00EB19AB" w:rsidRPr="003778C2" w:rsidRDefault="00EB19AB" w:rsidP="00EB19AB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Оценка «хорошо</w:t>
      </w:r>
      <w:proofErr w:type="gram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выставляется студенту, показавшему хорошие знания учебно-программного материала по всем аттестуемым дисциплинам, усвоившему материал по основной и дополнительной  учебной литературе и правильно решившему задачу в билете.</w:t>
      </w:r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(74/86 баллов)</w:t>
      </w:r>
    </w:p>
    <w:p w:rsidR="00EB19AB" w:rsidRPr="003778C2" w:rsidRDefault="00EB19AB" w:rsidP="00EB19AB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Оценка « удовлетворительно</w:t>
      </w:r>
      <w:proofErr w:type="gram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выставляется студенту, показавшему удовлетворительный минимум знаний учебно-программного материала по всем аттестуемым дисциплинам, необходимы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дальнейшего обучения и допустившим погрешности в ответах и решении задачи.</w:t>
      </w:r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(61/73балла)</w:t>
      </w:r>
    </w:p>
    <w:p w:rsidR="00EB19AB" w:rsidRPr="003778C2" w:rsidRDefault="00EB19AB" w:rsidP="00EB19AB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Оценка «неудовлетворительно</w:t>
      </w:r>
      <w:proofErr w:type="gramStart"/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выставляется студенту, у которого обнаружены пробелы в знаниях основного программного материала дисциплин, допустившего принципиальные ошибки при ответах на вопросы , и не имеющего возможности продолжить обучение без дополнительных  знаний по аттестуемым дисциплинам , а также не справившегося с решением задачи.</w:t>
      </w:r>
      <w:r w:rsidR="002C5A85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(-61 балла )</w:t>
      </w:r>
    </w:p>
    <w:p w:rsidR="00EB19AB" w:rsidRPr="003778C2" w:rsidRDefault="00EB19AB" w:rsidP="00EB19AB">
      <w:pPr>
        <w:pStyle w:val="a3"/>
        <w:ind w:left="92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226" w:rsidRPr="003778C2" w:rsidRDefault="00547226" w:rsidP="0054722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 Перечень  дисциплин, включенных в Государственный экзамен и форма экзамена</w:t>
      </w:r>
    </w:p>
    <w:p w:rsidR="00547226" w:rsidRPr="003778C2" w:rsidRDefault="00547226" w:rsidP="00547226">
      <w:pPr>
        <w:pStyle w:val="a3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Государственному стандарту высшего профессионального  образования для направление 650400 «Технологические  машины и оборудование», профиль «Пищевая инженерия»</w:t>
      </w:r>
      <w:proofErr w:type="gramEnd"/>
    </w:p>
    <w:p w:rsidR="00547226" w:rsidRPr="003778C2" w:rsidRDefault="00547226" w:rsidP="00547226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экзамен охватывает вопросы по следующим дисциплинам</w:t>
      </w:r>
    </w:p>
    <w:p w:rsidR="00547226" w:rsidRPr="003778C2" w:rsidRDefault="00547226" w:rsidP="00547226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3.1.- Процессы и аппараты пищевых производств 0895.Б.З.П.4.</w:t>
      </w:r>
    </w:p>
    <w:p w:rsidR="00547226" w:rsidRPr="003778C2" w:rsidRDefault="00547226" w:rsidP="00547226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3.2.- Монтаж, сервис, ремонт диагностика  оборудования 089Б.З.П.2.</w:t>
      </w:r>
    </w:p>
    <w:p w:rsidR="00547226" w:rsidRPr="003778C2" w:rsidRDefault="00547226" w:rsidP="00547226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3.3.- Технологические машины и оборудование 089.Б.З.13.</w:t>
      </w:r>
    </w:p>
    <w:p w:rsidR="00547226" w:rsidRPr="003778C2" w:rsidRDefault="00547226" w:rsidP="0054722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Форма экзамен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экзаменационные билеты , устная</w:t>
      </w:r>
    </w:p>
    <w:p w:rsidR="00EB19AB" w:rsidRPr="003778C2" w:rsidRDefault="00EB19AB" w:rsidP="00FD72A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19AB" w:rsidRPr="003778C2" w:rsidRDefault="00547226" w:rsidP="00EB19A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EB19AB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Перечень вопросов по дисциплинам</w:t>
      </w:r>
    </w:p>
    <w:p w:rsidR="00EB19AB" w:rsidRPr="003778C2" w:rsidRDefault="00547226" w:rsidP="00EB19A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6D478D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 Перечень вопросов по дисциплине  « Процессы аппараты пищевых производств</w:t>
      </w:r>
    </w:p>
    <w:p w:rsidR="005175A0" w:rsidRPr="003778C2" w:rsidRDefault="005175A0" w:rsidP="00EB19A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</w:t>
      </w:r>
      <w:r w:rsidR="007A1468" w:rsidRPr="00377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ные пищевые производства  требую</w:t>
      </w:r>
      <w:r w:rsidRPr="00377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от специалиста глубоких знаний в области кинетики и динамики технологических процессов.  Выпускник-бакалавр обязан не только уметь управлять производственными процессами в соответствии с требованиями технологии, но и должен обеспечивать их оптимальное проведение на высоком техническом уровне, который бы отвечал последним достижениям науки в данной области. Для достижения данных целей  специалист  должен уметь выполнять различные инженерные расчёты. Д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анные вопросы включают в себя материал,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ориентированный на проверку и оценку  приобретенных студентами знаний</w:t>
      </w:r>
      <w:r w:rsidRPr="00377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 области  технологических пищевых процессов, аппаратов и машин, которые бакалавр сможет применить в своей дальнейшей  практической деятельности  при работе  по специальности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процессов пищевых производств. Основные понятия: система, процесс, аппарат, машина, технология, фаза, компонент.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Уравнения энергетического материального баланса. Законы переноса массы и энергии. Принцип движущейся силы.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неоднородных систем и методы их разделения. Материальный баланс процесса разделения неоднородных систем.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Теория процесса осаждения в поле сил тяжести. Интенсификация процесса осаждения частиц в жидкости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Осаждение под действием центробежной силы.</w:t>
      </w:r>
      <w:r w:rsidR="00447294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Устройство и принцип работы циклонов. Основы расчета.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процесса фильтрования.</w:t>
      </w:r>
      <w:r w:rsidR="00447294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Теория процесса фильтрования под действием перепада давления. Устройство и принцип работы фильтров.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процессов перемешивания. Механическое перемешивание жидких сред. Расход энергии при механическом перемешивании.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теплообмена в пищевой аппаратуре. Передача теплоты теплопроводностью, излучением, конвекцией. 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Теплопередача при постоянных температурах теплоносителей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proofErr w:type="gramEnd"/>
    </w:p>
    <w:p w:rsidR="006D478D" w:rsidRPr="003778C2" w:rsidRDefault="006D478D" w:rsidP="006D478D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плоскую стенку. Связь коэффициента теплопередачи с коэффициентами теплоотдачи. Средняя движущая сила процесса теплообмена.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Сущность и назначение процессов: нагревания, охлаждения, пастеризации, стерилизации.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Теплообменники, виды, устройство,  принцип работы, основы расчета.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Сущность и назначение процесса выпаривания, 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вакуум-выпарная установка </w:t>
      </w:r>
      <w:r w:rsidR="000A3B6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однокорпусная,  вакуум-выпарная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устройство и принцип работы.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Полезная разность температур и температурные потери при выпаривании.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Конденсация. Общие сведения. Конденсаторы смеш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ен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ия. Определение расхода воды.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и назначение процесса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массообмена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Массообмен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фазами. Молекулярная диффузия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Дифференциальные уравнения молекулярной и конвективной диффузии. Подобие в процессах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массообмена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уравнения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массопередачи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Материальный баланс массообменного процесса. Равновесие фаз. Диаграмма равновесия</w:t>
      </w:r>
      <w:r w:rsidR="007A1468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движущая сила диффузионного процесса и число единиц переноса.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Массообмен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системах с твердой фазой.</w:t>
      </w:r>
    </w:p>
    <w:p w:rsidR="006D478D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Экстракторы: устройство, принцип работы  основы расчетов. </w:t>
      </w:r>
    </w:p>
    <w:p w:rsidR="00EB19AB" w:rsidRPr="003778C2" w:rsidRDefault="006D478D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 сушки. Материальный баланс сушки. Статика и кинетика сушки</w:t>
      </w:r>
    </w:p>
    <w:p w:rsidR="007D3058" w:rsidRPr="003778C2" w:rsidRDefault="007D3058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процесса абсорбции, уравнения мате</w:t>
      </w:r>
      <w:r w:rsidR="000A3B6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риального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баланса.</w:t>
      </w:r>
    </w:p>
    <w:p w:rsidR="007D3058" w:rsidRPr="003778C2" w:rsidRDefault="007D3058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Методы  разделения жидких однородных смесей</w:t>
      </w:r>
    </w:p>
    <w:p w:rsidR="007D3058" w:rsidRPr="003778C2" w:rsidRDefault="007D3058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 процесса </w:t>
      </w:r>
      <w:r w:rsidR="00B15E1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адсорбции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взаимодействия</w:t>
      </w:r>
      <w:r w:rsidR="000A3B6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</w:t>
      </w:r>
      <w:r w:rsidR="00B15E1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молекулами </w:t>
      </w:r>
      <w:proofErr w:type="spellStart"/>
      <w:r w:rsidR="00B15E1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адсорбтива</w:t>
      </w:r>
      <w:proofErr w:type="spellEnd"/>
      <w:r w:rsidR="00B15E1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3B6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5E1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и адсорбента.</w:t>
      </w:r>
    </w:p>
    <w:p w:rsidR="007D3058" w:rsidRPr="003778C2" w:rsidRDefault="00B565CF" w:rsidP="006D478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 тепло-массообменных процессов сушки. </w:t>
      </w:r>
    </w:p>
    <w:p w:rsidR="007D3058" w:rsidRPr="003778C2" w:rsidRDefault="007D3058" w:rsidP="007D3058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 процесса  кристаллизации стадии  кристаллизации</w:t>
      </w:r>
    </w:p>
    <w:p w:rsidR="007D3058" w:rsidRPr="003778C2" w:rsidRDefault="007D3058" w:rsidP="007D3058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5CF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закономерности  механических процессов.</w:t>
      </w:r>
    </w:p>
    <w:p w:rsidR="007D3058" w:rsidRPr="003778C2" w:rsidRDefault="007D3058" w:rsidP="007D3058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 и назначения  процесса  экстракции.</w:t>
      </w:r>
    </w:p>
    <w:p w:rsidR="00447294" w:rsidRPr="003778C2" w:rsidRDefault="00A23A07" w:rsidP="00A23A07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Перечень задач по дисциплине «Процессы и аппараты пищевых производств</w:t>
      </w: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:rsidR="007A1468" w:rsidRPr="003778C2" w:rsidRDefault="007A1468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1</w:t>
      </w:r>
    </w:p>
    <w:p w:rsidR="00CF028B" w:rsidRPr="003778C2" w:rsidRDefault="00CF028B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среды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=200  л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  плотностью  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c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=1100кг/м³ перемешивают мешалкой диаметром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м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=250мм. Число оборотов мешалки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=300об/мин, а критерий мощности мешалки (модифицированный критерий Эйлера) К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N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=10. Определить интенсивность перемешивания и мощность, потребляемую при перемешивании.</w:t>
      </w:r>
    </w:p>
    <w:p w:rsidR="00667A77" w:rsidRPr="003778C2" w:rsidRDefault="00667A77" w:rsidP="00CF028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Задача </w:t>
      </w:r>
      <w:r w:rsidR="00CF028B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CF028B" w:rsidRPr="003778C2" w:rsidRDefault="00CF028B" w:rsidP="00CF028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Перепад давления в циклоне ∆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=1000 Па, плотность газа</w:t>
      </w:r>
    </w:p>
    <w:p w:rsidR="00CF028B" w:rsidRPr="003778C2" w:rsidRDefault="00CF028B" w:rsidP="00CF028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ρ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=1,3 кг/м³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 сопротивления  в циклоне ζ=100, объемный расход газовой фазы 2,2 м³/с. Определить диаметр циклона.</w:t>
      </w:r>
    </w:p>
    <w:p w:rsidR="00CF028B" w:rsidRPr="003778C2" w:rsidRDefault="00CF028B" w:rsidP="00CF028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A77" w:rsidRPr="003778C2" w:rsidRDefault="00667A77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3</w:t>
      </w:r>
    </w:p>
    <w:p w:rsidR="00CF028B" w:rsidRPr="003778C2" w:rsidRDefault="00CF028B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Стенка печи состоит из двух слоев толщиной δ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=500мм и δ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=250мм. Температура внутри  печи 1300°С, температура окружающего воздуха 25° С. Коэффициент  теплоотдачи от печных газов к стенки α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 34,8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т/ (м².К), от стенки к воздуху α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16,2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т/ (м².К). Коэффициенты теплопроводности материалов стенки соответственно  λ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=1,116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т/ (м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·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К), λ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 0,58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т/(м·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К). Определить: а) потери тепла с 1м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поверхности стенки; б) температуру на внутренней поверхности стенки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между слоями материала стен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A77" w:rsidRPr="003778C2" w:rsidRDefault="00667A77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</w:t>
      </w:r>
      <w:r w:rsidR="00CF028B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CF028B" w:rsidRPr="003778C2" w:rsidRDefault="00CF028B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теплообменнике типа «труба в трубе» конденсируется</w:t>
      </w:r>
      <w:r w:rsidR="004731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=3000 к</w:t>
      </w:r>
      <w:r w:rsidR="004731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/ч насыщенных паров сероуглерода при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нас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=46°С . По внутренней трубе идет охлаждающая   вода,</w:t>
      </w:r>
      <w:r w:rsidR="004731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вн</w:t>
      </w:r>
      <w:r w:rsidR="004731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°С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вк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=40°С.Теплота парообразования сероуглерода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=340кДж/кг. Конденсат пара сероуглерода выходит  из аппарата с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нас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=46°С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Коэффициент теплопередачи К=2000</w:t>
      </w:r>
      <w:r w:rsidR="00301EA9" w:rsidRPr="003778C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т/(м².К).</w:t>
      </w:r>
      <w:r w:rsidR="00301EA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тепловую нагрузку теплообменника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 охлаждающей  воды и поверхность теплообмена.</w:t>
      </w:r>
    </w:p>
    <w:p w:rsidR="00667A77" w:rsidRPr="003778C2" w:rsidRDefault="00667A77" w:rsidP="00CF028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</w:t>
      </w:r>
      <w:r w:rsidR="00CF028B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CF028B" w:rsidRPr="003778C2" w:rsidRDefault="00CF028B" w:rsidP="00CF028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 диаметром  2м и высотой 5м покрыт слоем теплоизоляции  из асбеста толщиной 75мм.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Температура стенки аппарата 146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°С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 температура  наружной поверхности изоляции 40°С. Определить потери теплоты (тепловой поток) через слой изоляции.</w:t>
      </w:r>
    </w:p>
    <w:p w:rsidR="00CF028B" w:rsidRPr="003778C2" w:rsidRDefault="00CF028B" w:rsidP="00CF028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теплопроводности асбеста λ=0,151 В</w:t>
      </w:r>
      <w:r w:rsidR="004731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/(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м·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К)</w:t>
      </w:r>
    </w:p>
    <w:p w:rsidR="00CF028B" w:rsidRPr="003778C2" w:rsidRDefault="00CF028B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A77" w:rsidRPr="003778C2" w:rsidRDefault="00667A77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</w:t>
      </w:r>
      <w:r w:rsidR="00CF028B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CF028B" w:rsidRPr="003778C2" w:rsidRDefault="00CF028B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Сколько  надо выпарить воды из 1500 кг раствора томатной пасты, чтобы изменить его концентрацию от 8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30%</w:t>
      </w:r>
    </w:p>
    <w:p w:rsidR="00667A77" w:rsidRPr="003778C2" w:rsidRDefault="00667A77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</w:t>
      </w:r>
      <w:r w:rsidR="00CF028B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CF028B" w:rsidRPr="003778C2" w:rsidRDefault="00CF028B" w:rsidP="00CF02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Вычислить состав равновесной паровой  фазы при 50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°С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жидкости, состоящий из смеси масла и воды, предполагая их полную взаимную нерастворимость.</w:t>
      </w:r>
    </w:p>
    <w:p w:rsidR="00CF028B" w:rsidRPr="003778C2" w:rsidRDefault="00CF028B" w:rsidP="006D478D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19AB" w:rsidRPr="003778C2" w:rsidRDefault="00547226" w:rsidP="006D478D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07A95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</w:t>
      </w:r>
      <w:r w:rsidR="006D478D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Перечень вопросов по дисциплине  «Технологические машины и оборудование</w:t>
      </w:r>
      <w:r w:rsidR="0034143D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-1,2 </w:t>
      </w:r>
      <w:r w:rsidR="006D478D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D478D" w:rsidRPr="003778C2" w:rsidRDefault="006D478D" w:rsidP="00301EA9">
      <w:pPr>
        <w:ind w:lef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Данные вопросы включают в себя материал, ориентированный на проверку и оценку  приобрете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студентами знаний по основам анализа и синтеза современного оборудования предприятий пищевых отраслей промышленности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предназначенн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переработаны сырья растительного и животного происхождения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во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просы теоретического обоснования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рациональной компоновки  устройств, прочностных рас</w:t>
      </w:r>
      <w:r w:rsidR="005175A0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че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тов исполнительных механизмов, технологических потоков пищевых предприятий.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классификация основных видов оборудования. 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оборудованию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транспортирования сыпучего материала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невмотранспортные установки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 работы.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транспортирования жидк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Насосы. Классификация. Назначение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Конструкции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ринцип работы.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мойки растительного сырья. Классификация моечных машин. Линейная моечная машина КУМ. Принцип работы. Основы расчета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м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ойки туш животных. Классификация.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Моечная машина К7-ФМГ. Принцип работы. Основы расчета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мойки тары. Классификация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Бутылкомоечная машина АММ- 6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принцип работы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очистки и сепарирования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сыпучего сырья. Классификация: </w:t>
      </w:r>
      <w:proofErr w:type="spellStart"/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росеиватель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-бурат. Конструкция. Принцип работы. Основы расчета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инспекции, калибрования и  сортировки   штучного сельскохозяйственного сырья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Классификация калибровочных машин: шнековое калибрующее устройство, принцип работы, основы расчета.        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очистки растительного сырья от наружного покрова, способы очистки. Классификация оборудования. Картофелечистка  МОК-250,  принцип работы, основы расчета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 для очистки растительного сырья.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Классификация.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Протирочные машины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ринцип работы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 для очистки животного    сырья от наружного покрова. Установки для снятия шкур с туш </w:t>
      </w:r>
      <w:r w:rsidR="0034143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периодического действия.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ринцип работы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Оборудование для измельчения пищевых сред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Классификация.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измельчения. Мясорубки. Принцип работы. Основы расчета                  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для разделения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жидкообразных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неоднородных пищевых сред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Классификация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Сепаратор-</w:t>
      </w:r>
      <w:proofErr w:type="spellStart"/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молокоочиститель</w:t>
      </w:r>
      <w:proofErr w:type="spellEnd"/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Конструкция. Работа.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расчета.                  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ние для смешивания пищевых сред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Классификация.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Тестомесильн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ТММ-1</w:t>
      </w:r>
      <w:proofErr w:type="gramStart"/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М-</w:t>
      </w:r>
      <w:proofErr w:type="gramEnd"/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ериодического действия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онструкци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ринцип работы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 для формования пищевых сред. Способы формования. Классификация.  Макаронный пресс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ЛПЛ-2М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онструкция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ринцип работы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для дозирования пищевых сред и продуктов. Классификация. Конструкции  дозаторов сыпучих материалов.  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</w:t>
      </w:r>
      <w:r w:rsidR="0051002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проведения тепловых процессов. Классификация.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тепловому оборудованию.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Унифицированный змеевиковый вакуум-аппарат 33-А</w:t>
      </w:r>
      <w:proofErr w:type="gramStart"/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ринцип работы. Основы расчета. 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 для проведения тепловых процессов. Оборудование для стерилизации. Автоклав Б6-КА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В-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конструкция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Принцип работы. 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</w:t>
      </w:r>
      <w:r w:rsidR="00667A77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78D" w:rsidRPr="003778C2" w:rsidRDefault="006D478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для сушки сырья и полуфабрикатов. Классифик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ация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Ленточная многоярусная конвейерная сушилка. Конструкция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ринцип работы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</w:t>
      </w:r>
    </w:p>
    <w:p w:rsidR="006D478D" w:rsidRPr="003778C2" w:rsidRDefault="00667A77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выпечк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обжарки пищевых сред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лассификация печей. Туннельная печь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непрерывного действия.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Конструкция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ринцип работы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D478D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сновы расчета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143D" w:rsidRPr="003778C2" w:rsidRDefault="0034143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 для   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темперирования</w:t>
      </w:r>
      <w:proofErr w:type="spellEnd"/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концентрации и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экструдирования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Конструкци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схема  работы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вертикального  темперирующего  сборника</w:t>
      </w:r>
    </w:p>
    <w:p w:rsidR="0034143D" w:rsidRPr="003778C2" w:rsidRDefault="0034143D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для 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шпарки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E4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опаливания: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шпарильный чан К7ФШ-2-К</w:t>
      </w:r>
      <w:r w:rsidR="00053E4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E4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Конструкция работа.</w:t>
      </w:r>
    </w:p>
    <w:p w:rsidR="00053E42" w:rsidRPr="003778C2" w:rsidRDefault="00053E42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 для охлаждения  и замораживания пищевых сред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Фризер</w:t>
      </w:r>
      <w:proofErr w:type="spellEnd"/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6-ОФМ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Конструкция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хема работы.</w:t>
      </w:r>
    </w:p>
    <w:p w:rsidR="00053E42" w:rsidRPr="003778C2" w:rsidRDefault="00053E42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 для охлаждения  и замораживания: криогенный аппарат  для замораживания пельменей и фрикаделек. Конструкция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хема  работы</w:t>
      </w:r>
    </w:p>
    <w:p w:rsidR="00053E42" w:rsidRPr="003778C2" w:rsidRDefault="00053E42" w:rsidP="00053E42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  для  копчения  пищевых сред: Авто коптилка м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я-3б. Конструкция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хема  работы</w:t>
      </w:r>
    </w:p>
    <w:p w:rsidR="00053E42" w:rsidRPr="003778C2" w:rsidRDefault="00053E42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 для   брожения: 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спиртового</w:t>
      </w:r>
      <w:r w:rsidR="00F149B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F149B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молочно-кислого</w:t>
      </w:r>
      <w:proofErr w:type="gramEnd"/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49B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Танки для брожения конструкци</w:t>
      </w:r>
      <w:r w:rsidR="008D6EB9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149B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работа.</w:t>
      </w:r>
    </w:p>
    <w:p w:rsidR="00F149B2" w:rsidRPr="003778C2" w:rsidRDefault="008D6EB9" w:rsidP="006D478D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Кристаллизаторы-охладители</w:t>
      </w:r>
      <w:r w:rsidR="00F149B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  классификация, конструкция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49B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149B2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143D" w:rsidRPr="003778C2" w:rsidRDefault="0034143D" w:rsidP="003414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7294" w:rsidRPr="003778C2" w:rsidRDefault="00447294" w:rsidP="000A3F83">
      <w:pPr>
        <w:pStyle w:val="30"/>
        <w:shd w:val="clear" w:color="auto" w:fill="auto"/>
        <w:spacing w:after="0" w:line="240" w:lineRule="auto"/>
        <w:jc w:val="center"/>
        <w:rPr>
          <w:color w:val="000000" w:themeColor="text1"/>
        </w:rPr>
      </w:pPr>
      <w:r w:rsidRPr="003778C2">
        <w:rPr>
          <w:color w:val="000000" w:themeColor="text1"/>
          <w:lang w:bidi="ru-RU"/>
        </w:rPr>
        <w:t>Перечень задач по дисциплине «Технологическ</w:t>
      </w:r>
      <w:r w:rsidRPr="003778C2">
        <w:rPr>
          <w:color w:val="000000" w:themeColor="text1"/>
        </w:rPr>
        <w:t>ие машины  оборудование»</w:t>
      </w:r>
      <w:r w:rsidRPr="003778C2">
        <w:rPr>
          <w:color w:val="000000" w:themeColor="text1"/>
          <w:lang w:bidi="ru-RU"/>
        </w:rPr>
        <w:t>.</w:t>
      </w:r>
    </w:p>
    <w:p w:rsidR="00447294" w:rsidRPr="003778C2" w:rsidRDefault="00447294" w:rsidP="000A3F83">
      <w:pPr>
        <w:pStyle w:val="10"/>
        <w:keepNext/>
        <w:keepLines/>
        <w:shd w:val="clear" w:color="auto" w:fill="auto"/>
        <w:spacing w:before="0" w:line="240" w:lineRule="auto"/>
        <w:rPr>
          <w:color w:val="000000" w:themeColor="text1"/>
        </w:rPr>
      </w:pPr>
      <w:bookmarkStart w:id="1" w:name="bookmark0"/>
      <w:r w:rsidRPr="003778C2">
        <w:rPr>
          <w:color w:val="000000" w:themeColor="text1"/>
          <w:lang w:bidi="ru-RU"/>
        </w:rPr>
        <w:t>Задача 1</w:t>
      </w:r>
      <w:bookmarkEnd w:id="1"/>
    </w:p>
    <w:p w:rsidR="00447294" w:rsidRPr="003778C2" w:rsidRDefault="00447294" w:rsidP="00A23A07">
      <w:pPr>
        <w:pStyle w:val="20"/>
        <w:shd w:val="clear" w:color="auto" w:fill="auto"/>
        <w:spacing w:after="296"/>
        <w:rPr>
          <w:color w:val="000000" w:themeColor="text1"/>
        </w:rPr>
      </w:pPr>
      <w:r w:rsidRPr="003778C2">
        <w:rPr>
          <w:color w:val="000000" w:themeColor="text1"/>
          <w:lang w:bidi="ru-RU"/>
        </w:rPr>
        <w:t>Определить диаметр крупной матрицы для формирования макаронных изделий диаметром 5,5 мм с толщиной стенки 1,5 мм, если в матрице 600 отверстий.</w:t>
      </w:r>
    </w:p>
    <w:p w:rsidR="00447294" w:rsidRPr="003778C2" w:rsidRDefault="00447294" w:rsidP="00A23A07">
      <w:pPr>
        <w:pStyle w:val="10"/>
        <w:keepNext/>
        <w:keepLines/>
        <w:shd w:val="clear" w:color="auto" w:fill="auto"/>
        <w:spacing w:before="0" w:line="326" w:lineRule="exact"/>
        <w:rPr>
          <w:color w:val="000000" w:themeColor="text1"/>
        </w:rPr>
      </w:pPr>
      <w:bookmarkStart w:id="2" w:name="bookmark1"/>
      <w:r w:rsidRPr="003778C2">
        <w:rPr>
          <w:color w:val="000000" w:themeColor="text1"/>
          <w:lang w:bidi="ru-RU"/>
        </w:rPr>
        <w:t>Задача 2</w:t>
      </w:r>
      <w:bookmarkEnd w:id="2"/>
    </w:p>
    <w:p w:rsidR="00447294" w:rsidRPr="003778C2" w:rsidRDefault="00447294" w:rsidP="00A23A07">
      <w:pPr>
        <w:pStyle w:val="20"/>
        <w:shd w:val="clear" w:color="auto" w:fill="auto"/>
        <w:spacing w:line="326" w:lineRule="exact"/>
        <w:rPr>
          <w:color w:val="000000" w:themeColor="text1"/>
        </w:rPr>
      </w:pPr>
      <w:r w:rsidRPr="003778C2">
        <w:rPr>
          <w:color w:val="000000" w:themeColor="text1"/>
          <w:lang w:bidi="ru-RU"/>
        </w:rPr>
        <w:t xml:space="preserve">Определить мощность и суточный расход электроэнергии, потребляемой тихоходной месильной машиной непрерывного действия, замешивающей 27 т теста в сутки при трехсменной работе (продолжительность </w:t>
      </w:r>
      <w:r w:rsidR="00667A77" w:rsidRPr="003778C2">
        <w:rPr>
          <w:color w:val="000000" w:themeColor="text1"/>
          <w:lang w:bidi="ru-RU"/>
        </w:rPr>
        <w:t>τ</w:t>
      </w:r>
      <w:r w:rsidRPr="003778C2">
        <w:rPr>
          <w:color w:val="000000" w:themeColor="text1"/>
          <w:lang w:bidi="ru-RU"/>
        </w:rPr>
        <w:t xml:space="preserve"> = 23 ч). Принять КПД привода 0,85 КПД электродвигателя 0,92.</w:t>
      </w:r>
    </w:p>
    <w:p w:rsidR="00447294" w:rsidRPr="003778C2" w:rsidRDefault="00447294" w:rsidP="00A23A07">
      <w:pPr>
        <w:pStyle w:val="10"/>
        <w:keepNext/>
        <w:keepLines/>
        <w:shd w:val="clear" w:color="auto" w:fill="auto"/>
        <w:spacing w:before="0" w:line="326" w:lineRule="exact"/>
        <w:rPr>
          <w:color w:val="000000" w:themeColor="text1"/>
        </w:rPr>
      </w:pPr>
      <w:bookmarkStart w:id="3" w:name="bookmark2"/>
      <w:r w:rsidRPr="003778C2">
        <w:rPr>
          <w:color w:val="000000" w:themeColor="text1"/>
          <w:lang w:bidi="ru-RU"/>
        </w:rPr>
        <w:t>Задача 3</w:t>
      </w:r>
      <w:bookmarkEnd w:id="3"/>
    </w:p>
    <w:p w:rsidR="00447294" w:rsidRPr="003778C2" w:rsidRDefault="00447294" w:rsidP="00A23A07">
      <w:pPr>
        <w:pStyle w:val="20"/>
        <w:shd w:val="clear" w:color="auto" w:fill="auto"/>
        <w:spacing w:line="326" w:lineRule="exact"/>
        <w:rPr>
          <w:color w:val="000000" w:themeColor="text1"/>
        </w:rPr>
      </w:pPr>
      <w:r w:rsidRPr="003778C2">
        <w:rPr>
          <w:color w:val="000000" w:themeColor="text1"/>
          <w:lang w:bidi="ru-RU"/>
        </w:rPr>
        <w:t>Определить производительность барабанной моечной машины. Диаметр барабана 0,5м, длина 2 м. Коэффициент з</w:t>
      </w:r>
      <w:r w:rsidR="00A00B43" w:rsidRPr="003778C2">
        <w:rPr>
          <w:color w:val="000000" w:themeColor="text1"/>
          <w:lang w:bidi="ru-RU"/>
        </w:rPr>
        <w:t>аполнения или использование сечения барабана 0,0</w:t>
      </w:r>
      <w:r w:rsidRPr="003778C2">
        <w:rPr>
          <w:color w:val="000000" w:themeColor="text1"/>
          <w:lang w:bidi="ru-RU"/>
        </w:rPr>
        <w:t>6, насыпная плотность сырья 600 кг/м</w:t>
      </w:r>
      <w:r w:rsidRPr="003778C2">
        <w:rPr>
          <w:color w:val="000000" w:themeColor="text1"/>
          <w:vertAlign w:val="superscript"/>
          <w:lang w:bidi="ru-RU"/>
        </w:rPr>
        <w:t>3</w:t>
      </w:r>
      <w:r w:rsidRPr="003778C2">
        <w:rPr>
          <w:color w:val="000000" w:themeColor="text1"/>
          <w:lang w:bidi="ru-RU"/>
        </w:rPr>
        <w:t>. Угол наклона барабана 3 градуса. Частота вращения рабочего органа 0,2с</w:t>
      </w:r>
      <w:r w:rsidR="0042239A" w:rsidRPr="003778C2">
        <w:rPr>
          <w:color w:val="000000" w:themeColor="text1"/>
          <w:vertAlign w:val="superscript"/>
          <w:lang w:bidi="ru-RU"/>
        </w:rPr>
        <w:t>-1</w:t>
      </w:r>
      <w:r w:rsidRPr="003778C2">
        <w:rPr>
          <w:color w:val="000000" w:themeColor="text1"/>
          <w:lang w:bidi="ru-RU"/>
        </w:rPr>
        <w:t xml:space="preserve"> .</w:t>
      </w:r>
    </w:p>
    <w:p w:rsidR="00447294" w:rsidRPr="003778C2" w:rsidRDefault="00447294" w:rsidP="00A23A07">
      <w:pPr>
        <w:pStyle w:val="10"/>
        <w:keepNext/>
        <w:keepLines/>
        <w:shd w:val="clear" w:color="auto" w:fill="auto"/>
        <w:spacing w:before="0" w:line="326" w:lineRule="exact"/>
        <w:rPr>
          <w:color w:val="000000" w:themeColor="text1"/>
        </w:rPr>
      </w:pPr>
      <w:r w:rsidRPr="003778C2">
        <w:rPr>
          <w:color w:val="000000" w:themeColor="text1"/>
          <w:lang w:bidi="ru-RU"/>
        </w:rPr>
        <w:t>Задача 4</w:t>
      </w:r>
    </w:p>
    <w:p w:rsidR="00487A73" w:rsidRPr="003778C2" w:rsidRDefault="00447294" w:rsidP="00487A73">
      <w:pPr>
        <w:pStyle w:val="20"/>
        <w:shd w:val="clear" w:color="auto" w:fill="auto"/>
        <w:spacing w:after="0" w:line="240" w:lineRule="auto"/>
        <w:rPr>
          <w:rStyle w:val="21"/>
          <w:color w:val="000000" w:themeColor="text1"/>
        </w:rPr>
      </w:pPr>
      <w:r w:rsidRPr="003778C2">
        <w:rPr>
          <w:color w:val="000000" w:themeColor="text1"/>
          <w:lang w:bidi="ru-RU"/>
        </w:rPr>
        <w:t xml:space="preserve">Определить минимальную частоту вращения лопастной мешалки диаметром 350 мм в аппарате диаметром 900мм при перемешивании массы с массовым отношением твердой и жидкой фаз 1:1. Плотность твердой фазы </w:t>
      </w:r>
      <w:proofErr w:type="spellStart"/>
      <w:r w:rsidRPr="003778C2">
        <w:rPr>
          <w:rStyle w:val="21"/>
          <w:color w:val="000000" w:themeColor="text1"/>
        </w:rPr>
        <w:t>р</w:t>
      </w:r>
      <w:r w:rsidRPr="003778C2">
        <w:rPr>
          <w:rStyle w:val="21"/>
          <w:color w:val="000000" w:themeColor="text1"/>
          <w:vertAlign w:val="subscript"/>
        </w:rPr>
        <w:t>г</w:t>
      </w:r>
      <w:proofErr w:type="spellEnd"/>
      <w:r w:rsidRPr="003778C2">
        <w:rPr>
          <w:color w:val="000000" w:themeColor="text1"/>
          <w:lang w:bidi="ru-RU"/>
        </w:rPr>
        <w:t xml:space="preserve"> = 1205 кг/м</w:t>
      </w:r>
      <w:r w:rsidRPr="003778C2">
        <w:rPr>
          <w:color w:val="000000" w:themeColor="text1"/>
          <w:vertAlign w:val="superscript"/>
          <w:lang w:bidi="ru-RU"/>
        </w:rPr>
        <w:t>3</w:t>
      </w:r>
      <w:r w:rsidRPr="003778C2">
        <w:rPr>
          <w:color w:val="000000" w:themeColor="text1"/>
          <w:lang w:bidi="ru-RU"/>
        </w:rPr>
        <w:t xml:space="preserve">, а плотность жидкой фазы </w:t>
      </w:r>
      <w:proofErr w:type="spellStart"/>
      <w:r w:rsidRPr="003778C2">
        <w:rPr>
          <w:rStyle w:val="21"/>
          <w:color w:val="000000" w:themeColor="text1"/>
        </w:rPr>
        <w:t>р</w:t>
      </w:r>
      <w:r w:rsidRPr="003778C2">
        <w:rPr>
          <w:rStyle w:val="21"/>
          <w:color w:val="000000" w:themeColor="text1"/>
          <w:vertAlign w:val="subscript"/>
        </w:rPr>
        <w:t>ж</w:t>
      </w:r>
      <w:proofErr w:type="spellEnd"/>
      <w:r w:rsidRPr="003778C2">
        <w:rPr>
          <w:color w:val="000000" w:themeColor="text1"/>
          <w:lang w:bidi="ru-RU"/>
        </w:rPr>
        <w:t xml:space="preserve"> = 895 кг/м</w:t>
      </w:r>
      <w:r w:rsidRPr="003778C2">
        <w:rPr>
          <w:color w:val="000000" w:themeColor="text1"/>
          <w:vertAlign w:val="superscript"/>
          <w:lang w:bidi="ru-RU"/>
        </w:rPr>
        <w:t>3</w:t>
      </w:r>
      <w:r w:rsidRPr="003778C2">
        <w:rPr>
          <w:color w:val="000000" w:themeColor="text1"/>
          <w:lang w:bidi="ru-RU"/>
        </w:rPr>
        <w:t>.</w:t>
      </w:r>
      <w:r w:rsidR="00487A73" w:rsidRPr="003778C2">
        <w:rPr>
          <w:color w:val="000000" w:themeColor="text1"/>
          <w:lang w:bidi="ru-RU"/>
        </w:rPr>
        <w:t xml:space="preserve"> </w:t>
      </w:r>
      <w:r w:rsidRPr="003778C2">
        <w:rPr>
          <w:color w:val="000000" w:themeColor="text1"/>
          <w:lang w:bidi="ru-RU"/>
        </w:rPr>
        <w:t xml:space="preserve">Размер частиц твердой фазы </w:t>
      </w:r>
      <w:proofErr w:type="spellStart"/>
      <w:r w:rsidRPr="003778C2">
        <w:rPr>
          <w:rStyle w:val="21"/>
          <w:color w:val="000000" w:themeColor="text1"/>
          <w:lang w:val="en-US" w:bidi="en-US"/>
        </w:rPr>
        <w:t>d</w:t>
      </w:r>
      <w:r w:rsidRPr="003778C2">
        <w:rPr>
          <w:rStyle w:val="21"/>
          <w:color w:val="000000" w:themeColor="text1"/>
          <w:vertAlign w:val="subscript"/>
          <w:lang w:val="en-US" w:bidi="en-US"/>
        </w:rPr>
        <w:t>T</w:t>
      </w:r>
      <w:proofErr w:type="spellEnd"/>
      <w:r w:rsidRPr="003778C2">
        <w:rPr>
          <w:rStyle w:val="21"/>
          <w:color w:val="000000" w:themeColor="text1"/>
          <w:lang w:bidi="en-US"/>
        </w:rPr>
        <w:t xml:space="preserve"> </w:t>
      </w:r>
      <w:r w:rsidRPr="003778C2">
        <w:rPr>
          <w:rStyle w:val="21"/>
          <w:color w:val="000000" w:themeColor="text1"/>
        </w:rPr>
        <w:t>=</w:t>
      </w:r>
      <w:r w:rsidRPr="003778C2">
        <w:rPr>
          <w:color w:val="000000" w:themeColor="text1"/>
          <w:lang w:bidi="ru-RU"/>
        </w:rPr>
        <w:t xml:space="preserve"> 7 • 10</w:t>
      </w:r>
      <w:r w:rsidRPr="003778C2">
        <w:rPr>
          <w:color w:val="000000" w:themeColor="text1"/>
          <w:vertAlign w:val="superscript"/>
          <w:lang w:bidi="ru-RU"/>
        </w:rPr>
        <w:t>-6</w:t>
      </w:r>
      <w:r w:rsidRPr="003778C2">
        <w:rPr>
          <w:color w:val="000000" w:themeColor="text1"/>
          <w:lang w:bidi="ru-RU"/>
        </w:rPr>
        <w:t xml:space="preserve"> </w:t>
      </w:r>
      <w:r w:rsidRPr="003778C2">
        <w:rPr>
          <w:rStyle w:val="21"/>
          <w:color w:val="000000" w:themeColor="text1"/>
        </w:rPr>
        <w:t xml:space="preserve">м </w:t>
      </w:r>
    </w:p>
    <w:p w:rsidR="00487A73" w:rsidRPr="003778C2" w:rsidRDefault="00487A73" w:rsidP="00487A73">
      <w:pPr>
        <w:pStyle w:val="20"/>
        <w:shd w:val="clear" w:color="auto" w:fill="auto"/>
        <w:spacing w:after="0" w:line="240" w:lineRule="auto"/>
        <w:ind w:right="3800"/>
        <w:jc w:val="left"/>
        <w:rPr>
          <w:rStyle w:val="21"/>
          <w:color w:val="000000" w:themeColor="text1"/>
        </w:rPr>
      </w:pPr>
    </w:p>
    <w:p w:rsidR="00447294" w:rsidRPr="003778C2" w:rsidRDefault="00447294" w:rsidP="00487A73">
      <w:pPr>
        <w:pStyle w:val="20"/>
        <w:shd w:val="clear" w:color="auto" w:fill="auto"/>
        <w:spacing w:after="0" w:line="240" w:lineRule="auto"/>
        <w:ind w:right="3800"/>
        <w:jc w:val="left"/>
        <w:rPr>
          <w:color w:val="000000" w:themeColor="text1"/>
        </w:rPr>
      </w:pPr>
      <w:r w:rsidRPr="003778C2">
        <w:rPr>
          <w:rStyle w:val="22"/>
          <w:color w:val="000000" w:themeColor="text1"/>
        </w:rPr>
        <w:t>Задача 5</w:t>
      </w:r>
    </w:p>
    <w:p w:rsidR="00447294" w:rsidRPr="003778C2" w:rsidRDefault="00447294" w:rsidP="00A23A07">
      <w:pPr>
        <w:pStyle w:val="20"/>
        <w:shd w:val="clear" w:color="auto" w:fill="auto"/>
        <w:spacing w:after="296" w:line="317" w:lineRule="exact"/>
        <w:rPr>
          <w:color w:val="000000" w:themeColor="text1"/>
        </w:rPr>
      </w:pPr>
      <w:r w:rsidRPr="003778C2">
        <w:rPr>
          <w:color w:val="000000" w:themeColor="text1"/>
          <w:lang w:bidi="ru-RU"/>
        </w:rPr>
        <w:t>Определить мощность привода гомогенизатора, имеющего три плунжера диаметром 0,06 м. Ход плунжера 0,06 м, частота вращения коленчатого вала 160 мин'</w:t>
      </w:r>
      <w:r w:rsidRPr="003778C2">
        <w:rPr>
          <w:color w:val="000000" w:themeColor="text1"/>
          <w:vertAlign w:val="superscript"/>
          <w:lang w:bidi="ru-RU"/>
        </w:rPr>
        <w:t>1</w:t>
      </w:r>
      <w:r w:rsidRPr="003778C2">
        <w:rPr>
          <w:color w:val="000000" w:themeColor="text1"/>
          <w:lang w:bidi="ru-RU"/>
        </w:rPr>
        <w:t>.</w:t>
      </w:r>
    </w:p>
    <w:p w:rsidR="00447294" w:rsidRPr="003778C2" w:rsidRDefault="00447294" w:rsidP="00A23A07">
      <w:pPr>
        <w:pStyle w:val="10"/>
        <w:keepNext/>
        <w:keepLines/>
        <w:shd w:val="clear" w:color="auto" w:fill="auto"/>
        <w:spacing w:before="0"/>
        <w:rPr>
          <w:color w:val="000000" w:themeColor="text1"/>
        </w:rPr>
      </w:pPr>
      <w:bookmarkStart w:id="4" w:name="bookmark4"/>
      <w:r w:rsidRPr="003778C2">
        <w:rPr>
          <w:color w:val="000000" w:themeColor="text1"/>
          <w:lang w:bidi="ru-RU"/>
        </w:rPr>
        <w:t>Задача 6</w:t>
      </w:r>
      <w:bookmarkEnd w:id="4"/>
    </w:p>
    <w:p w:rsidR="00447294" w:rsidRPr="003778C2" w:rsidRDefault="00447294" w:rsidP="00A23A07">
      <w:pPr>
        <w:pStyle w:val="20"/>
        <w:shd w:val="clear" w:color="auto" w:fill="auto"/>
        <w:spacing w:after="281"/>
        <w:rPr>
          <w:color w:val="000000" w:themeColor="text1"/>
        </w:rPr>
      </w:pPr>
      <w:r w:rsidRPr="003778C2">
        <w:rPr>
          <w:color w:val="000000" w:themeColor="text1"/>
          <w:lang w:bidi="ru-RU"/>
        </w:rPr>
        <w:t xml:space="preserve">Рассчитать производительность протирочной машины, у которой диаметр ситового барабана Д=380 мм, длина бичей </w:t>
      </w:r>
      <w:r w:rsidRPr="003778C2">
        <w:rPr>
          <w:color w:val="000000" w:themeColor="text1"/>
          <w:lang w:val="en-US" w:bidi="en-US"/>
        </w:rPr>
        <w:t>L</w:t>
      </w:r>
      <w:r w:rsidRPr="003778C2">
        <w:rPr>
          <w:color w:val="000000" w:themeColor="text1"/>
          <w:lang w:bidi="en-US"/>
        </w:rPr>
        <w:t xml:space="preserve"> </w:t>
      </w:r>
      <w:r w:rsidRPr="003778C2">
        <w:rPr>
          <w:color w:val="000000" w:themeColor="text1"/>
          <w:lang w:bidi="ru-RU"/>
        </w:rPr>
        <w:t xml:space="preserve">= 800мм, частота вращения бичевого вала </w:t>
      </w:r>
      <w:proofErr w:type="gramStart"/>
      <w:r w:rsidRPr="003778C2">
        <w:rPr>
          <w:color w:val="000000" w:themeColor="text1"/>
          <w:lang w:bidi="ru-RU"/>
        </w:rPr>
        <w:t>п</w:t>
      </w:r>
      <w:proofErr w:type="gramEnd"/>
      <w:r w:rsidRPr="003778C2">
        <w:rPr>
          <w:color w:val="000000" w:themeColor="text1"/>
          <w:lang w:bidi="ru-RU"/>
        </w:rPr>
        <w:t xml:space="preserve">=700 об/мин, живое сечение сита 16,5%, а угол опережения бичей </w:t>
      </w:r>
      <w:r w:rsidRPr="003778C2">
        <w:rPr>
          <w:rStyle w:val="21"/>
          <w:color w:val="000000" w:themeColor="text1"/>
        </w:rPr>
        <w:t>а =</w:t>
      </w:r>
      <w:r w:rsidRPr="003778C2">
        <w:rPr>
          <w:color w:val="000000" w:themeColor="text1"/>
          <w:lang w:bidi="ru-RU"/>
        </w:rPr>
        <w:t xml:space="preserve"> 1,5%</w:t>
      </w:r>
    </w:p>
    <w:p w:rsidR="00447294" w:rsidRPr="003778C2" w:rsidRDefault="00447294" w:rsidP="00A23A07">
      <w:pPr>
        <w:pStyle w:val="10"/>
        <w:keepNext/>
        <w:keepLines/>
        <w:shd w:val="clear" w:color="auto" w:fill="auto"/>
        <w:spacing w:before="0" w:line="346" w:lineRule="exact"/>
        <w:rPr>
          <w:color w:val="000000" w:themeColor="text1"/>
        </w:rPr>
      </w:pPr>
      <w:bookmarkStart w:id="5" w:name="bookmark5"/>
      <w:r w:rsidRPr="003778C2">
        <w:rPr>
          <w:color w:val="000000" w:themeColor="text1"/>
          <w:lang w:bidi="ru-RU"/>
        </w:rPr>
        <w:t>Задача 7</w:t>
      </w:r>
      <w:bookmarkEnd w:id="5"/>
    </w:p>
    <w:p w:rsidR="00447294" w:rsidRPr="003778C2" w:rsidRDefault="00447294" w:rsidP="00A23A0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Определить производительность меланжера по данному пол</w:t>
      </w:r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уфабрикату, если время обработки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смеси </w:t>
      </w:r>
      <w:r w:rsidRPr="003778C2">
        <w:rPr>
          <w:rStyle w:val="21"/>
          <w:rFonts w:eastAsiaTheme="minorHAnsi"/>
          <w:color w:val="000000" w:themeColor="text1"/>
        </w:rPr>
        <w:t>т</w:t>
      </w:r>
      <w:proofErr w:type="gramStart"/>
      <w:r w:rsidRPr="003778C2">
        <w:rPr>
          <w:rStyle w:val="21"/>
          <w:rFonts w:eastAsiaTheme="minorHAnsi"/>
          <w:color w:val="000000" w:themeColor="text1"/>
          <w:vertAlign w:val="subscript"/>
        </w:rPr>
        <w:t>0</w:t>
      </w:r>
      <w:proofErr w:type="gramEnd"/>
      <w:r w:rsidRPr="003778C2">
        <w:rPr>
          <w:rStyle w:val="21"/>
          <w:rFonts w:eastAsiaTheme="minorHAnsi"/>
          <w:color w:val="000000" w:themeColor="text1"/>
        </w:rPr>
        <w:t xml:space="preserve"> =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2700 с, а время вспомогательных операций составляет 20%.</w:t>
      </w:r>
    </w:p>
    <w:p w:rsidR="000A3F83" w:rsidRPr="003778C2" w:rsidRDefault="000A3F83" w:rsidP="000A3F8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Задача 8</w:t>
      </w:r>
    </w:p>
    <w:p w:rsidR="000A3F83" w:rsidRPr="003778C2" w:rsidRDefault="000A3F83" w:rsidP="000A3F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Рассчитать площадь ситовой поверхности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просеивателя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«Пионер» если его производительность 1,25 т/ч, удельная нагрузка на 1 м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сита 2,9 кг (м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/с)</w:t>
      </w:r>
    </w:p>
    <w:p w:rsidR="000A3F83" w:rsidRPr="003778C2" w:rsidRDefault="000A3F83" w:rsidP="000A3F8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Задача 9</w:t>
      </w:r>
    </w:p>
    <w:p w:rsidR="000A3F83" w:rsidRPr="003778C2" w:rsidRDefault="000A3F83" w:rsidP="000A3F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производительность тестоделительной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машины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если в дели</w:t>
      </w:r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тельной головке 4 мерных кармана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Число </w:t>
      </w:r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делительной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головки в минуту 16</w:t>
      </w:r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Start"/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мин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 масса тестовых заготовок 0,22 кг.</w:t>
      </w:r>
    </w:p>
    <w:p w:rsidR="000A3F83" w:rsidRPr="003778C2" w:rsidRDefault="000A3F83" w:rsidP="000A3F8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Задача </w:t>
      </w:r>
      <w:r w:rsidR="008D6EB9" w:rsidRPr="003778C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10</w:t>
      </w:r>
    </w:p>
    <w:p w:rsidR="000A3F83" w:rsidRPr="003778C2" w:rsidRDefault="000A3F83" w:rsidP="000A3F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Рассчитать диаметр тестовой заготовки шарообразной формы массой 0,33 кг.</w:t>
      </w:r>
    </w:p>
    <w:p w:rsidR="00707A95" w:rsidRPr="003778C2" w:rsidRDefault="00547226" w:rsidP="00707A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07A95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.3. Перечень вопросов по дисциплине  «Монтаж, сервис, ремонт, диагностика оборудования</w:t>
      </w:r>
      <w:r w:rsidR="00707A95" w:rsidRPr="003778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7A95" w:rsidRPr="00377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301EA9" w:rsidRPr="003778C2" w:rsidRDefault="00301EA9" w:rsidP="00301E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42239A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Монтаж, сервис, ремонт, диагностика оборудования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» носит прикладной характер и является одной из основных дисциплин направления 650400 «Технологические машины и оборудование».</w:t>
      </w:r>
    </w:p>
    <w:p w:rsidR="00301EA9" w:rsidRPr="003778C2" w:rsidRDefault="00301EA9" w:rsidP="00301E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ориентирована на проверку и оценку приобретенных знаний за время обучения</w:t>
      </w:r>
    </w:p>
    <w:p w:rsidR="00301EA9" w:rsidRPr="003778C2" w:rsidRDefault="00301EA9" w:rsidP="00301E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1.Задачи ремонтной службы. Факторы, вызывающие необходимость ремонта. Эксплуатационные и аварийные факторы.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2. Диагностика износа подшипников скольжения. Способы выявления износа и неисправностей деталей оборудования. Осмотр, проверка на ощупь и проверка вслушиванием.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3. Определение неисправностей деталей при помощи универсальных инструментов. Проверка при помощи специальных приборов. Магнитная дефектоскопия.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4.Смазочные материалы, применяемые в промышленности. Виды смазочных материалов. Выбор смазочных материалов.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5.График планово-предупредительного ремонта. Основные определения. Категория сложности ремонта, трудоемкость ремонтных работ. Техническая документация при ремонте.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6. Составление заявок на оборудование и запасные части. Разборка оборудования. Очистка и промывка узлов и деталей. Разбраковка и маркировка деталей.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7.Газовая сварка. Сварка чугунных деталей. Сварка медных и латунных деталей. Сварка алюминиевых деталей.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8.Восстанавление деталей металлизацией. Газовая металлизация. Реактивная и взрывная металлизация.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9. Восстановление деталей механической обработкой. Метод ремонтных размеров. Ремонт деталей с применением добавочных деталей и компенсаторов.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10. Ремонт деталей с применением давления. Осадка, раздача, обжатие, правка, накатка деталей.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11.Химик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термическая обработка. Цианирование, алитирование,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сульфтирование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12. Повышение износоустойчивости деталей обкаткой роликами. Ремонт гибких передач.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13.Ремонт зубчатых передач наплавкой. Ремонт зубчатых передач с установкой зубчатых секций. Ремонт зубчатых передач с установкой зубьев-штифтов.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14.Ремонт червячных передач. Ремонт шнеков.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15. Ремонт ленточных конвейеров. Ремонт цепных транспортеров. Ремонт хлебопекарных печей.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16.Подготовка к монтажу. Приемка и хранение оборудования. Основные монтажные инструменты.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17.Монтажная оснастка. Грузозахватные устройства. Опорные конструкции.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18. Подъемно- транспортные машины. Правила безопасности при эксплуатации опорных конструкций, подъемно-транспортных механизмов и машин. Такелажные работы.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19.Монтаж ленточных транспортеров и конвейеров. Монтаж люлечных транспортеров и конвейеров.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20. Оборудование и приспособление для ремонта и монтажа трубопроводов. Резка труб. Гнутье труб.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Организационно-технические мероприятия при наладке и пуске оборудования.</w:t>
      </w:r>
    </w:p>
    <w:p w:rsidR="00594795" w:rsidRPr="003778C2" w:rsidRDefault="00594795" w:rsidP="005947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22. Виды ремонта. Текущий ремонт оборудования. Капитальный ремонт. Внеплановый ремонт.</w:t>
      </w:r>
    </w:p>
    <w:p w:rsidR="00594795" w:rsidRPr="003778C2" w:rsidRDefault="00594795" w:rsidP="00594795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23. Ремонт повреждений целостности и формы сварных швов в аппаратах.</w:t>
      </w:r>
    </w:p>
    <w:p w:rsidR="00594795" w:rsidRPr="003778C2" w:rsidRDefault="00594795" w:rsidP="00594795">
      <w:pPr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24. Ремонт вмятин и </w:t>
      </w:r>
      <w:proofErr w:type="spellStart"/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выпучин</w:t>
      </w:r>
      <w:proofErr w:type="spellEnd"/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594795" w:rsidRPr="003778C2" w:rsidRDefault="00594795" w:rsidP="00594795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25. Испытание оборудования после ремонта. Составление приемо-сдаточные документы.</w:t>
      </w:r>
    </w:p>
    <w:p w:rsidR="00594795" w:rsidRPr="003778C2" w:rsidRDefault="00594795" w:rsidP="00594795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ru-RU"/>
        </w:rPr>
      </w:pP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26. </w:t>
      </w: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ru-RU"/>
        </w:rPr>
        <w:t>Инструменты, приспособления и приборы для разметочных работ.</w:t>
      </w:r>
    </w:p>
    <w:p w:rsidR="00594795" w:rsidRPr="003778C2" w:rsidRDefault="00594795" w:rsidP="00594795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ru-RU"/>
        </w:rPr>
        <w:t>27.</w:t>
      </w:r>
      <w:r w:rsidRPr="003778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Основные причины, влияющие на износ деталей оборудования. Виды и методы восстановления износа деталей.</w:t>
      </w:r>
    </w:p>
    <w:p w:rsidR="00594795" w:rsidRPr="003778C2" w:rsidRDefault="00594795" w:rsidP="000A3F83">
      <w:pPr>
        <w:pStyle w:val="30"/>
        <w:shd w:val="clear" w:color="auto" w:fill="auto"/>
        <w:jc w:val="center"/>
        <w:rPr>
          <w:color w:val="000000" w:themeColor="text1"/>
          <w:lang w:bidi="ru-RU"/>
        </w:rPr>
      </w:pPr>
    </w:p>
    <w:p w:rsidR="000A3F83" w:rsidRPr="003778C2" w:rsidRDefault="000A3F83" w:rsidP="000A3F83">
      <w:pPr>
        <w:pStyle w:val="30"/>
        <w:shd w:val="clear" w:color="auto" w:fill="auto"/>
        <w:jc w:val="center"/>
        <w:rPr>
          <w:color w:val="000000" w:themeColor="text1"/>
        </w:rPr>
      </w:pPr>
      <w:r w:rsidRPr="003778C2">
        <w:rPr>
          <w:color w:val="000000" w:themeColor="text1"/>
          <w:lang w:bidi="ru-RU"/>
        </w:rPr>
        <w:t>Перечень задач по дисциплине «</w:t>
      </w:r>
      <w:r w:rsidRPr="003778C2">
        <w:rPr>
          <w:color w:val="000000" w:themeColor="text1"/>
        </w:rPr>
        <w:t xml:space="preserve">Монтаж, сервис, ремонт, диагностика оборудования» </w:t>
      </w:r>
    </w:p>
    <w:p w:rsidR="000A3F83" w:rsidRPr="003778C2" w:rsidRDefault="000A3F83" w:rsidP="000A3F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</w:p>
    <w:p w:rsidR="000A3F83" w:rsidRPr="003778C2" w:rsidRDefault="00547226" w:rsidP="000A3F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</w:t>
      </w:r>
      <w:r w:rsidR="000A3F8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нализ характерных неисправностей при обслуживании пластинчатым теплообменным установкам: Температура пастеризации ниже заданной, на пульте загорается красная сигнальная лампа и звенит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. Пути устранения.</w:t>
      </w:r>
    </w:p>
    <w:p w:rsidR="000A3F83" w:rsidRPr="003778C2" w:rsidRDefault="000A3F83" w:rsidP="000A3F83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2</w:t>
      </w:r>
    </w:p>
    <w:p w:rsidR="00547226" w:rsidRPr="003778C2" w:rsidRDefault="00547226" w:rsidP="005472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анализ</w:t>
      </w:r>
      <w:r w:rsidR="000A3F8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характерных неисправностей оборудования для производства творога и творожных изделий, </w:t>
      </w:r>
      <w:proofErr w:type="spellStart"/>
      <w:r w:rsidR="000A3F8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творогоизготовителя</w:t>
      </w:r>
      <w:proofErr w:type="spellEnd"/>
      <w:r w:rsidR="000A3F8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: Не поднимается  прессовальная ванна. Подъем не включается.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Пути устранения.</w:t>
      </w:r>
    </w:p>
    <w:p w:rsidR="000A3F83" w:rsidRPr="003778C2" w:rsidRDefault="000A3F83" w:rsidP="000A3F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3</w:t>
      </w:r>
    </w:p>
    <w:p w:rsidR="00547226" w:rsidRPr="003778C2" w:rsidRDefault="00547226" w:rsidP="005472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анализ </w:t>
      </w:r>
      <w:r w:rsidR="000A3F8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характерных неисправностей </w:t>
      </w:r>
      <w:proofErr w:type="spellStart"/>
      <w:r w:rsidR="000A3F8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фризеров</w:t>
      </w:r>
      <w:proofErr w:type="spellEnd"/>
      <w:r w:rsidR="000A3F83"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производства мороженного: Недостаточное замораживание.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Пути устранения.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4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скорость осаждения частиц диаметром d=35∙10-6 м. в отстойнике непрерывного действия с гребковой мешалкой если плотность среды (вода), динамическая коэффициент вязкость среды,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,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критерии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Рейнольдса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равна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Re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=10-1.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ЗАДАЧА 5</w:t>
      </w:r>
    </w:p>
    <w:p w:rsidR="00214A38" w:rsidRPr="003778C2" w:rsidRDefault="00214A38" w:rsidP="00214A3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требуемую установочную мощность электродвигателя для нормализованной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мешалки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установленной  в аппарате с шероховатыми стенами. Диаметр аппарата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 1,9 м. Высота уровня жидкости равна диаметру аппарата. Перемешиваемая среда имеет плотность ρ= 1180 кг/м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Частота вращения мешалки 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= 12,6 с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-1</w:t>
      </w: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, К.П.Д. электродвигатель принять равным 0,9.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6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>Определить секундную производительность вальцовой дробилки для измельчения пшеницы, если предельная окружная скорость вращения валков ω = 3,2 м/с, диаметр валка D = 0,245 м, объемная масса измельчаемого материала  ρ =  890 кг/м</w:t>
      </w:r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vertAlign w:val="superscript"/>
        </w:rPr>
        <w:t>3</w:t>
      </w:r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 xml:space="preserve">, ширина зазора между валками  b  =  0,8 мм, длина  l  =  1,0м;  начальный размер измельчаемых частиц </w:t>
      </w:r>
      <w:proofErr w:type="spellStart"/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>dH</w:t>
      </w:r>
      <w:proofErr w:type="spellEnd"/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 xml:space="preserve"> = 3,5 мм ψ = 0,5.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7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угловую скорость вращения ротора свеклорезки, если мощность, необходимая для преодоления сил сопротивления резанию N =11 кВт, скорость резания.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ω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= 6,5 м/с, длина режущей кромки ножа L = 0,175 м, число ножей  z = 28, радиус резания  </w:t>
      </w:r>
      <w:proofErr w:type="spell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rр</w:t>
      </w:r>
      <w:proofErr w:type="spell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0,54 м, и К3 = 0,85.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8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характерных неисправностей сушильных установок для производства сухих молочных 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</w:t>
      </w:r>
      <w:proofErr w:type="gramEnd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плохое распыление продукта</w:t>
      </w:r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proofErr w:type="gramStart"/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proofErr w:type="gramEnd"/>
    </w:p>
    <w:p w:rsidR="00214A38" w:rsidRPr="003778C2" w:rsidRDefault="00214A38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Анализ характерных неисправностей вакуум-выпарных установок для производства сгущенных молочных продуктов при  слабой циркуляция и понижение производительности.</w:t>
      </w:r>
    </w:p>
    <w:p w:rsidR="003778C2" w:rsidRPr="003778C2" w:rsidRDefault="003778C2" w:rsidP="00214A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sz w:val="28"/>
          <w:szCs w:val="28"/>
        </w:rPr>
        <w:t>ЗАДАЧА 10</w:t>
      </w:r>
    </w:p>
    <w:p w:rsidR="002C5A85" w:rsidRPr="003778C2" w:rsidRDefault="003778C2" w:rsidP="003778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</w:pPr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>Определить высоту слоя h ячменя на плоском качающемся грохоте шириной 0,4 м, если производительность его G = 20 т/ч; скорость перемещения материала по ситу w = 0,15 м/</w:t>
      </w:r>
      <w:proofErr w:type="gramStart"/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>с</w:t>
      </w:r>
      <w:proofErr w:type="gramEnd"/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 xml:space="preserve">; </w:t>
      </w:r>
      <w:proofErr w:type="gramStart"/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>объемная</w:t>
      </w:r>
      <w:proofErr w:type="gramEnd"/>
      <w:r w:rsidRPr="003778C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t xml:space="preserve"> масса материала  ρ = 750 кг/м3; коэффициент заполнения сита φ = 0,4</w:t>
      </w:r>
    </w:p>
    <w:p w:rsidR="00FB08D9" w:rsidRPr="003778C2" w:rsidRDefault="00FB08D9" w:rsidP="002C5A85">
      <w:pPr>
        <w:spacing w:after="0" w:line="360" w:lineRule="auto"/>
        <w:jc w:val="both"/>
        <w:rPr>
          <w:rFonts w:ascii="Calibri" w:eastAsia="Calibri" w:hAnsi="Calibri" w:cs="Times New Roman"/>
          <w:color w:val="000000" w:themeColor="text1"/>
        </w:rPr>
      </w:pPr>
      <w:bookmarkStart w:id="6" w:name="_GoBack"/>
      <w:bookmarkEnd w:id="6"/>
    </w:p>
    <w:sectPr w:rsidR="00FB08D9" w:rsidRPr="003778C2" w:rsidSect="0039012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38A"/>
    <w:multiLevelType w:val="hybridMultilevel"/>
    <w:tmpl w:val="AB848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D10E8E"/>
    <w:multiLevelType w:val="hybridMultilevel"/>
    <w:tmpl w:val="AA32AA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4361A3"/>
    <w:multiLevelType w:val="hybridMultilevel"/>
    <w:tmpl w:val="02026B1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BD4669F"/>
    <w:multiLevelType w:val="hybridMultilevel"/>
    <w:tmpl w:val="645ED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07510C"/>
    <w:multiLevelType w:val="hybridMultilevel"/>
    <w:tmpl w:val="AB848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E224C3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8D0C14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B628EC"/>
    <w:multiLevelType w:val="hybridMultilevel"/>
    <w:tmpl w:val="BCC68ACC"/>
    <w:lvl w:ilvl="0" w:tplc="870A15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614A3A"/>
    <w:multiLevelType w:val="hybridMultilevel"/>
    <w:tmpl w:val="5DBED9AC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1E6E1D28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E015F6"/>
    <w:multiLevelType w:val="hybridMultilevel"/>
    <w:tmpl w:val="07BE751A"/>
    <w:lvl w:ilvl="0" w:tplc="71DC6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4311A9"/>
    <w:multiLevelType w:val="hybridMultilevel"/>
    <w:tmpl w:val="302203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5A3E1E"/>
    <w:multiLevelType w:val="hybridMultilevel"/>
    <w:tmpl w:val="F8882B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6E534C2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A5E606A"/>
    <w:multiLevelType w:val="hybridMultilevel"/>
    <w:tmpl w:val="DE3098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C15B4D"/>
    <w:multiLevelType w:val="hybridMultilevel"/>
    <w:tmpl w:val="BF5A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32732"/>
    <w:multiLevelType w:val="hybridMultilevel"/>
    <w:tmpl w:val="F53244A6"/>
    <w:lvl w:ilvl="0" w:tplc="18745D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FFF66B7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685353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93009DE"/>
    <w:multiLevelType w:val="hybridMultilevel"/>
    <w:tmpl w:val="716E25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93D72B9"/>
    <w:multiLevelType w:val="hybridMultilevel"/>
    <w:tmpl w:val="B45234A0"/>
    <w:lvl w:ilvl="0" w:tplc="E4E028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A4B637F"/>
    <w:multiLevelType w:val="hybridMultilevel"/>
    <w:tmpl w:val="F426D74C"/>
    <w:lvl w:ilvl="0" w:tplc="FEB4DD1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C291450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DD24085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52B271A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A830D1D"/>
    <w:multiLevelType w:val="hybridMultilevel"/>
    <w:tmpl w:val="7F2C2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0546D"/>
    <w:multiLevelType w:val="hybridMultilevel"/>
    <w:tmpl w:val="9DAA2F10"/>
    <w:lvl w:ilvl="0" w:tplc="979A8C6C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E3C67CE"/>
    <w:multiLevelType w:val="hybridMultilevel"/>
    <w:tmpl w:val="077471F4"/>
    <w:lvl w:ilvl="0" w:tplc="2D9E4AF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31B4695"/>
    <w:multiLevelType w:val="hybridMultilevel"/>
    <w:tmpl w:val="AB848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6F043F6"/>
    <w:multiLevelType w:val="hybridMultilevel"/>
    <w:tmpl w:val="AB848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7E9345C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B43374E"/>
    <w:multiLevelType w:val="hybridMultilevel"/>
    <w:tmpl w:val="BFC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E363C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BF02EB5"/>
    <w:multiLevelType w:val="hybridMultilevel"/>
    <w:tmpl w:val="AB848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D967229"/>
    <w:multiLevelType w:val="hybridMultilevel"/>
    <w:tmpl w:val="F79232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F2233EC"/>
    <w:multiLevelType w:val="hybridMultilevel"/>
    <w:tmpl w:val="EF1EE8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F6129A2"/>
    <w:multiLevelType w:val="hybridMultilevel"/>
    <w:tmpl w:val="716E25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FEF72D7"/>
    <w:multiLevelType w:val="hybridMultilevel"/>
    <w:tmpl w:val="C8FCDE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2840641"/>
    <w:multiLevelType w:val="hybridMultilevel"/>
    <w:tmpl w:val="AB848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B583E32"/>
    <w:multiLevelType w:val="hybridMultilevel"/>
    <w:tmpl w:val="74A2F9A8"/>
    <w:lvl w:ilvl="0" w:tplc="3544E2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D167951"/>
    <w:multiLevelType w:val="hybridMultilevel"/>
    <w:tmpl w:val="AB848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15"/>
  </w:num>
  <w:num w:numId="3">
    <w:abstractNumId w:val="2"/>
  </w:num>
  <w:num w:numId="4">
    <w:abstractNumId w:val="8"/>
  </w:num>
  <w:num w:numId="5">
    <w:abstractNumId w:val="19"/>
  </w:num>
  <w:num w:numId="6">
    <w:abstractNumId w:val="0"/>
  </w:num>
  <w:num w:numId="7">
    <w:abstractNumId w:val="38"/>
  </w:num>
  <w:num w:numId="8">
    <w:abstractNumId w:val="28"/>
  </w:num>
  <w:num w:numId="9">
    <w:abstractNumId w:val="4"/>
  </w:num>
  <w:num w:numId="10">
    <w:abstractNumId w:val="40"/>
  </w:num>
  <w:num w:numId="11">
    <w:abstractNumId w:val="29"/>
  </w:num>
  <w:num w:numId="12">
    <w:abstractNumId w:val="33"/>
  </w:num>
  <w:num w:numId="13">
    <w:abstractNumId w:val="5"/>
  </w:num>
  <w:num w:numId="14">
    <w:abstractNumId w:val="6"/>
  </w:num>
  <w:num w:numId="15">
    <w:abstractNumId w:val="32"/>
  </w:num>
  <w:num w:numId="16">
    <w:abstractNumId w:val="30"/>
  </w:num>
  <w:num w:numId="17">
    <w:abstractNumId w:val="27"/>
  </w:num>
  <w:num w:numId="18">
    <w:abstractNumId w:val="9"/>
  </w:num>
  <w:num w:numId="19">
    <w:abstractNumId w:val="13"/>
  </w:num>
  <w:num w:numId="20">
    <w:abstractNumId w:val="18"/>
  </w:num>
  <w:num w:numId="21">
    <w:abstractNumId w:val="24"/>
  </w:num>
  <w:num w:numId="22">
    <w:abstractNumId w:val="23"/>
  </w:num>
  <w:num w:numId="23">
    <w:abstractNumId w:val="34"/>
  </w:num>
  <w:num w:numId="24">
    <w:abstractNumId w:val="22"/>
  </w:num>
  <w:num w:numId="25">
    <w:abstractNumId w:val="37"/>
  </w:num>
  <w:num w:numId="26">
    <w:abstractNumId w:val="36"/>
  </w:num>
  <w:num w:numId="27">
    <w:abstractNumId w:val="17"/>
  </w:num>
  <w:num w:numId="28">
    <w:abstractNumId w:val="35"/>
  </w:num>
  <w:num w:numId="29">
    <w:abstractNumId w:val="14"/>
  </w:num>
  <w:num w:numId="30">
    <w:abstractNumId w:val="11"/>
  </w:num>
  <w:num w:numId="31">
    <w:abstractNumId w:val="3"/>
  </w:num>
  <w:num w:numId="32">
    <w:abstractNumId w:val="12"/>
  </w:num>
  <w:num w:numId="33">
    <w:abstractNumId w:val="1"/>
  </w:num>
  <w:num w:numId="34">
    <w:abstractNumId w:val="7"/>
  </w:num>
  <w:num w:numId="35">
    <w:abstractNumId w:val="10"/>
  </w:num>
  <w:num w:numId="36">
    <w:abstractNumId w:val="39"/>
  </w:num>
  <w:num w:numId="37">
    <w:abstractNumId w:val="16"/>
  </w:num>
  <w:num w:numId="38">
    <w:abstractNumId w:val="26"/>
  </w:num>
  <w:num w:numId="39">
    <w:abstractNumId w:val="20"/>
  </w:num>
  <w:num w:numId="40">
    <w:abstractNumId w:val="2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28"/>
    <w:rsid w:val="0000171F"/>
    <w:rsid w:val="00053E42"/>
    <w:rsid w:val="00070CFE"/>
    <w:rsid w:val="000A3B63"/>
    <w:rsid w:val="000A3F83"/>
    <w:rsid w:val="000A47E3"/>
    <w:rsid w:val="00114459"/>
    <w:rsid w:val="001B235C"/>
    <w:rsid w:val="001E4E28"/>
    <w:rsid w:val="00214A38"/>
    <w:rsid w:val="002C5A85"/>
    <w:rsid w:val="00301EA9"/>
    <w:rsid w:val="0034143D"/>
    <w:rsid w:val="003422D5"/>
    <w:rsid w:val="003438DA"/>
    <w:rsid w:val="003778C2"/>
    <w:rsid w:val="00383907"/>
    <w:rsid w:val="00390128"/>
    <w:rsid w:val="003C58F6"/>
    <w:rsid w:val="0042239A"/>
    <w:rsid w:val="00447294"/>
    <w:rsid w:val="0047319A"/>
    <w:rsid w:val="00487A73"/>
    <w:rsid w:val="00496196"/>
    <w:rsid w:val="0050129F"/>
    <w:rsid w:val="00510029"/>
    <w:rsid w:val="005175A0"/>
    <w:rsid w:val="005213D6"/>
    <w:rsid w:val="00547226"/>
    <w:rsid w:val="00594795"/>
    <w:rsid w:val="005E6FF2"/>
    <w:rsid w:val="00656ADB"/>
    <w:rsid w:val="00667A77"/>
    <w:rsid w:val="00697A8F"/>
    <w:rsid w:val="006D478D"/>
    <w:rsid w:val="00707A95"/>
    <w:rsid w:val="007361CD"/>
    <w:rsid w:val="007A1468"/>
    <w:rsid w:val="007D1A3D"/>
    <w:rsid w:val="007D3058"/>
    <w:rsid w:val="00852706"/>
    <w:rsid w:val="008801DE"/>
    <w:rsid w:val="0088602B"/>
    <w:rsid w:val="008D6EB9"/>
    <w:rsid w:val="00A00B43"/>
    <w:rsid w:val="00A23A07"/>
    <w:rsid w:val="00AE07CD"/>
    <w:rsid w:val="00B15E12"/>
    <w:rsid w:val="00B565CF"/>
    <w:rsid w:val="00CF028B"/>
    <w:rsid w:val="00DD12C5"/>
    <w:rsid w:val="00DE01FC"/>
    <w:rsid w:val="00E5722B"/>
    <w:rsid w:val="00E67E1C"/>
    <w:rsid w:val="00E902DE"/>
    <w:rsid w:val="00EB19AB"/>
    <w:rsid w:val="00F149B2"/>
    <w:rsid w:val="00F710C2"/>
    <w:rsid w:val="00F90EDF"/>
    <w:rsid w:val="00FA4F53"/>
    <w:rsid w:val="00FB08D9"/>
    <w:rsid w:val="00FB4FB7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459"/>
    <w:pPr>
      <w:ind w:left="720"/>
      <w:contextualSpacing/>
    </w:pPr>
  </w:style>
  <w:style w:type="paragraph" w:customStyle="1" w:styleId="Style65">
    <w:name w:val="Style65"/>
    <w:basedOn w:val="a"/>
    <w:rsid w:val="00FD7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9">
    <w:name w:val="Font Style79"/>
    <w:rsid w:val="00FD7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472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4472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472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4472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472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7294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47294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47294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link w:val="24"/>
    <w:rsid w:val="00301EA9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rsid w:val="00301EA9"/>
    <w:pPr>
      <w:widowControl w:val="0"/>
      <w:shd w:val="clear" w:color="auto" w:fill="FFFFFF"/>
      <w:spacing w:before="300" w:after="0" w:line="744" w:lineRule="exact"/>
      <w:jc w:val="center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character" w:customStyle="1" w:styleId="7">
    <w:name w:val="Основной текст (7)_"/>
    <w:basedOn w:val="a0"/>
    <w:link w:val="70"/>
    <w:rsid w:val="00301E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1EA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2C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459"/>
    <w:pPr>
      <w:ind w:left="720"/>
      <w:contextualSpacing/>
    </w:pPr>
  </w:style>
  <w:style w:type="paragraph" w:customStyle="1" w:styleId="Style65">
    <w:name w:val="Style65"/>
    <w:basedOn w:val="a"/>
    <w:rsid w:val="00FD7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9">
    <w:name w:val="Font Style79"/>
    <w:rsid w:val="00FD72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472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4472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472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4472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472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7294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47294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47294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link w:val="24"/>
    <w:rsid w:val="00301EA9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rsid w:val="00301EA9"/>
    <w:pPr>
      <w:widowControl w:val="0"/>
      <w:shd w:val="clear" w:color="auto" w:fill="FFFFFF"/>
      <w:spacing w:before="300" w:after="0" w:line="744" w:lineRule="exact"/>
      <w:jc w:val="center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character" w:customStyle="1" w:styleId="7">
    <w:name w:val="Основной текст (7)_"/>
    <w:basedOn w:val="a0"/>
    <w:link w:val="70"/>
    <w:rsid w:val="00301E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1EA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2C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7458-5905-478A-B827-10C1D71D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4423</Words>
  <Characters>25215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мапп</cp:lastModifiedBy>
  <cp:revision>3</cp:revision>
  <cp:lastPrinted>2020-03-06T03:00:00Z</cp:lastPrinted>
  <dcterms:created xsi:type="dcterms:W3CDTF">2021-03-01T08:50:00Z</dcterms:created>
  <dcterms:modified xsi:type="dcterms:W3CDTF">2021-03-02T09:25:00Z</dcterms:modified>
</cp:coreProperties>
</file>